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LONormal3"/>
        <w:spacing w:lineRule="auto" w:line="276" w:before="120" w:after="120"/>
        <w:jc w:val="center"/>
        <w:rPr>
          <w:rFonts w:ascii="Arial" w:hAnsi="Arial" w:cs="Arial"/>
          <w:b/>
          <w:b/>
          <w:color w:val="000000"/>
        </w:rPr>
      </w:pPr>
      <w:r>
        <w:rPr>
          <w:rFonts w:cs="Arial" w:ascii="Arial" w:hAnsi="Arial"/>
          <w:b/>
          <w:color w:val="000000"/>
        </w:rPr>
        <w:t>CORRIGENDA Nº 001/2024</w:t>
      </w:r>
    </w:p>
    <w:p>
      <w:pPr>
        <w:pStyle w:val="LONormal3"/>
        <w:tabs>
          <w:tab w:val="clear" w:pos="708"/>
          <w:tab w:val="left" w:pos="288" w:leader="none"/>
          <w:tab w:val="left" w:pos="567" w:leader="none"/>
          <w:tab w:val="left" w:pos="1728" w:leader="none"/>
          <w:tab w:val="left" w:pos="2448" w:leader="none"/>
          <w:tab w:val="left" w:pos="3168" w:leader="none"/>
          <w:tab w:val="left" w:pos="3888" w:leader="none"/>
          <w:tab w:val="left" w:pos="4608" w:leader="none"/>
          <w:tab w:val="left" w:pos="5328" w:leader="none"/>
          <w:tab w:val="left" w:pos="6048" w:leader="none"/>
          <w:tab w:val="left" w:pos="6768" w:leader="none"/>
        </w:tabs>
        <w:spacing w:lineRule="auto" w:line="276" w:before="120" w:after="120"/>
        <w:jc w:val="both"/>
        <w:rPr>
          <w:rFonts w:ascii="Arial" w:hAnsi="Arial" w:cs="Arial"/>
          <w:b/>
          <w:b/>
          <w:color w:val="000000"/>
        </w:rPr>
      </w:pPr>
      <w:r>
        <w:rPr>
          <w:rFonts w:cs="Arial" w:ascii="Arial" w:hAnsi="Arial"/>
          <w:b/>
          <w:color w:val="000000"/>
        </w:rPr>
      </w:r>
    </w:p>
    <w:p>
      <w:pPr>
        <w:pStyle w:val="LONormal3"/>
        <w:tabs>
          <w:tab w:val="clear" w:pos="708"/>
          <w:tab w:val="left" w:pos="288" w:leader="none"/>
          <w:tab w:val="left" w:pos="567" w:leader="none"/>
          <w:tab w:val="left" w:pos="1728" w:leader="none"/>
          <w:tab w:val="left" w:pos="2448" w:leader="none"/>
          <w:tab w:val="left" w:pos="3168" w:leader="none"/>
          <w:tab w:val="left" w:pos="3888" w:leader="none"/>
          <w:tab w:val="left" w:pos="4608" w:leader="none"/>
          <w:tab w:val="left" w:pos="5328" w:leader="none"/>
          <w:tab w:val="left" w:pos="6048" w:leader="none"/>
          <w:tab w:val="left" w:pos="6768" w:leader="none"/>
        </w:tabs>
        <w:spacing w:lineRule="auto" w:line="276" w:before="120" w:after="120"/>
        <w:jc w:val="both"/>
        <w:rPr/>
      </w:pPr>
      <w:r>
        <w:rPr>
          <w:rStyle w:val="DefaultParagraphFont"/>
          <w:rFonts w:cs="Arial" w:ascii="Arial" w:hAnsi="Arial"/>
          <w:b/>
          <w:color w:val="000000"/>
        </w:rPr>
        <w:t>O GOVERNO DO ESTADO DO CEARÁ</w:t>
      </w:r>
      <w:r>
        <w:rPr>
          <w:rStyle w:val="DefaultParagraphFont"/>
          <w:rFonts w:cs="Arial" w:ascii="Arial" w:hAnsi="Arial"/>
          <w:color w:val="000000"/>
        </w:rPr>
        <w:t>, torna pública a presente corrigenda referente ao Edital Nº 001/2023, publicado em 22 de Dezembro de 2023. O novo prazo para a apresentação da “Manifestação de Interesse” é de 10 (dez) dias a contar da publicação desta corrigenda.</w:t>
      </w:r>
    </w:p>
    <w:p>
      <w:pPr>
        <w:pStyle w:val="LONormal3"/>
        <w:spacing w:lineRule="auto" w:line="276" w:before="120" w:after="120"/>
        <w:jc w:val="both"/>
        <w:rPr/>
      </w:pPr>
      <w:r>
        <w:rPr>
          <w:rStyle w:val="DefaultParagraphFont"/>
          <w:rFonts w:cs="Arial" w:ascii="Arial" w:hAnsi="Arial"/>
          <w:color w:val="000000"/>
        </w:rPr>
        <w:t>- No item 4.1.1, onde se lê: “</w:t>
      </w:r>
      <w:r>
        <w:rPr>
          <w:rStyle w:val="DefaultParagraphFont"/>
          <w:rFonts w:cs="Arial" w:ascii="Arial" w:hAnsi="Arial"/>
          <w:b/>
          <w:bCs/>
          <w:color w:val="000000"/>
        </w:rPr>
        <w:t>Estar regularmente constituída nos termos da legislação vigente</w:t>
      </w:r>
      <w:r>
        <w:rPr>
          <w:rStyle w:val="DefaultParagraphFont"/>
          <w:rFonts w:cs="Arial" w:ascii="Arial" w:hAnsi="Arial"/>
          <w:color w:val="000000"/>
        </w:rPr>
        <w:t>”, leia-se: “</w:t>
      </w:r>
      <w:r>
        <w:rPr>
          <w:rStyle w:val="DefaultParagraphFont"/>
          <w:rFonts w:cs="Arial" w:ascii="Arial" w:hAnsi="Arial"/>
          <w:b/>
          <w:bCs/>
          <w:color w:val="000000"/>
        </w:rPr>
        <w:t>Estar regularmente constituída nos termos da legislação vigente, mediante apresentação de ato constitutivo acompanhado da última alteração e do quadro de administradores:</w:t>
      </w:r>
      <w:r>
        <w:rPr>
          <w:rStyle w:val="DefaultParagraphFont"/>
          <w:rFonts w:cs="Arial" w:ascii="Arial" w:hAnsi="Arial"/>
          <w:color w:val="000000"/>
        </w:rPr>
        <w:t>”;</w:t>
      </w:r>
    </w:p>
    <w:p>
      <w:pPr>
        <w:pStyle w:val="LONormal3"/>
        <w:spacing w:lineRule="auto" w:line="276" w:before="120" w:after="120"/>
        <w:jc w:val="both"/>
        <w:rPr/>
      </w:pPr>
      <w:r>
        <w:rPr>
          <w:rStyle w:val="Fontepargpadro1"/>
          <w:rFonts w:cs="Arial" w:ascii="Arial" w:hAnsi="Arial"/>
          <w:color w:val="000000"/>
        </w:rPr>
        <w:t>- No item 4.1.4, onde se lê: “</w:t>
      </w:r>
      <w:r>
        <w:rPr>
          <w:rStyle w:val="Fontepargpadro1"/>
          <w:rFonts w:cs="Arial" w:ascii="Arial" w:hAnsi="Arial"/>
          <w:b/>
          <w:bCs/>
          <w:color w:val="000000"/>
        </w:rPr>
        <w:t>Apresentar comprovante de regularidade fiscal e trabalhista</w:t>
      </w:r>
      <w:r>
        <w:rPr>
          <w:rStyle w:val="Fontepargpadro1"/>
          <w:rFonts w:cs="Arial" w:ascii="Arial" w:hAnsi="Arial"/>
          <w:color w:val="000000"/>
        </w:rPr>
        <w:t>”, leia-se: “</w:t>
      </w:r>
      <w:r>
        <w:rPr>
          <w:rStyle w:val="Fontepargpadro1"/>
          <w:rFonts w:cs="Arial" w:ascii="Arial" w:hAnsi="Arial"/>
          <w:b/>
          <w:bCs/>
          <w:color w:val="000000"/>
        </w:rPr>
        <w:t>Apresentar comprovante de regularidade fiscal e trabalhista, por meio das Certidões Negativas das Fazendas Nacional, Estadual e Municipal, além da Regularidade no recolhimento do FGTS e Negativa de débitos Trabalhistas.</w:t>
      </w:r>
      <w:r>
        <w:rPr>
          <w:rStyle w:val="Fontepargpadro1"/>
          <w:rFonts w:cs="Arial" w:ascii="Arial" w:hAnsi="Arial"/>
          <w:color w:val="000000"/>
        </w:rPr>
        <w:t>”;</w:t>
      </w:r>
    </w:p>
    <w:p>
      <w:pPr>
        <w:pStyle w:val="LONormal3"/>
        <w:spacing w:lineRule="auto" w:line="276" w:before="120" w:after="120"/>
        <w:jc w:val="both"/>
        <w:rPr/>
      </w:pPr>
      <w:r>
        <w:rPr>
          <w:rStyle w:val="Fontepargpadro1"/>
          <w:rFonts w:cs="Arial" w:ascii="Arial" w:hAnsi="Arial"/>
          <w:color w:val="000000"/>
        </w:rPr>
        <w:t>- No item 5.1, onde se lê “</w:t>
      </w:r>
      <w:r>
        <w:rPr>
          <w:rStyle w:val="Fontepargpadro1"/>
          <w:rFonts w:cs="Arial" w:ascii="Arial" w:hAnsi="Arial"/>
          <w:b/>
          <w:bCs/>
          <w:color w:val="000000"/>
        </w:rPr>
        <w:t>As empresas ligadas ao ramo da construção civil, habilitadas nos termos do item 4 acima, serão classificadas conforme os critérios 5.2 e 5.3 deste chamamento</w:t>
      </w:r>
      <w:r>
        <w:rPr>
          <w:rStyle w:val="Fontepargpadro1"/>
          <w:rFonts w:cs="Arial" w:ascii="Arial" w:hAnsi="Arial"/>
          <w:color w:val="000000"/>
        </w:rPr>
        <w:t>”, leia-se “</w:t>
      </w:r>
      <w:r>
        <w:rPr>
          <w:rStyle w:val="Fontepargpadro1"/>
          <w:rFonts w:cs="Arial" w:ascii="Arial" w:hAnsi="Arial"/>
          <w:b/>
          <w:bCs/>
          <w:color w:val="000000"/>
        </w:rPr>
        <w:t>As empresas ligadas ao ramo da construção civil, habilitadas nos termos do item 4 acima, serão classificadas conforme os critérios 5.2, 5.3 e 5.4 deste chamamento.</w:t>
      </w:r>
      <w:r>
        <w:rPr>
          <w:rStyle w:val="Fontepargpadro1"/>
          <w:rFonts w:cs="Arial" w:ascii="Arial" w:hAnsi="Arial"/>
          <w:color w:val="000000"/>
        </w:rPr>
        <w:t>”;</w:t>
      </w:r>
    </w:p>
    <w:p>
      <w:pPr>
        <w:pStyle w:val="LONormal3"/>
        <w:spacing w:lineRule="auto" w:line="276" w:before="120" w:after="120"/>
        <w:jc w:val="both"/>
        <w:rPr/>
      </w:pPr>
      <w:r>
        <w:rPr>
          <w:rStyle w:val="Fontepargpadro1"/>
          <w:rFonts w:cs="Arial" w:ascii="Arial" w:hAnsi="Arial"/>
          <w:color w:val="000000"/>
        </w:rPr>
        <w:t>- No item 5.3.1, onde se lê “</w:t>
      </w:r>
      <w:r>
        <w:rPr>
          <w:rStyle w:val="Fontepargpadro1"/>
          <w:rFonts w:cs="Arial" w:ascii="Arial" w:hAnsi="Arial"/>
          <w:b/>
          <w:bCs/>
          <w:color w:val="000000"/>
        </w:rPr>
        <w:t>Para avaliação do critério “Acervo Técnico” será considerado o somatório de áreas construídas pela empresa proponente</w:t>
      </w:r>
      <w:r>
        <w:rPr>
          <w:rStyle w:val="Fontepargpadro1"/>
          <w:rFonts w:cs="Arial" w:ascii="Arial" w:hAnsi="Arial"/>
          <w:color w:val="000000"/>
        </w:rPr>
        <w:t>”, leia-se “</w:t>
      </w:r>
      <w:r>
        <w:rPr>
          <w:rStyle w:val="Fontepargpadro1"/>
          <w:rFonts w:cs="Arial" w:ascii="Arial" w:hAnsi="Arial"/>
          <w:b/>
          <w:bCs/>
          <w:color w:val="000000"/>
        </w:rPr>
        <w:t>Para avaliação do critério “Acervo Técnico” será considerado o somatório de áreas residenciais construídas pela empresa proponente</w:t>
      </w:r>
      <w:r>
        <w:rPr>
          <w:rStyle w:val="Fontepargpadro1"/>
          <w:rFonts w:cs="Arial" w:ascii="Arial" w:hAnsi="Arial"/>
          <w:color w:val="000000"/>
        </w:rPr>
        <w:t>”;</w:t>
      </w:r>
    </w:p>
    <w:p>
      <w:pPr>
        <w:pStyle w:val="LONormal3"/>
        <w:spacing w:lineRule="auto" w:line="276" w:before="120" w:after="120"/>
        <w:jc w:val="both"/>
        <w:rPr/>
      </w:pPr>
      <w:r>
        <w:rPr>
          <w:rStyle w:val="Fontepargpadro1"/>
          <w:rFonts w:cs="Arial" w:ascii="Arial" w:hAnsi="Arial"/>
          <w:color w:val="000000"/>
        </w:rPr>
        <w:t>- No item 5.3.2, onde se lê “</w:t>
      </w:r>
      <w:r>
        <w:rPr>
          <w:rStyle w:val="Fontepargpadro1"/>
          <w:rFonts w:cs="Arial" w:ascii="Arial" w:hAnsi="Arial"/>
          <w:b/>
          <w:bCs/>
          <w:color w:val="000000"/>
        </w:rPr>
        <w:t>A apuração do somatório de áreas construídas será obtida através dos atestados de acervo técnico fornecidos pelo CREA em nome da construtora, dos responsáveis técnicos sócios da construtora e dos responsáveis técnicos empregados, desde que possuam vínculo empregatício superior a 06 (seis) meses, contados retroativamente a partir da data de divulgação deste Chamamento</w:t>
      </w:r>
      <w:r>
        <w:rPr>
          <w:rStyle w:val="Fontepargpadro1"/>
          <w:rFonts w:cs="Arial" w:ascii="Arial" w:hAnsi="Arial"/>
          <w:color w:val="000000"/>
        </w:rPr>
        <w:t xml:space="preserve">.”, leia-se </w:t>
      </w:r>
      <w:r>
        <w:rPr>
          <w:rStyle w:val="DefaultParagraphFont"/>
          <w:rFonts w:cs="Arial" w:ascii="Arial" w:hAnsi="Arial"/>
          <w:color w:val="000000"/>
        </w:rPr>
        <w:t>“</w:t>
      </w:r>
      <w:r>
        <w:rPr>
          <w:rStyle w:val="DefaultParagraphFont"/>
          <w:rFonts w:cs="Arial" w:ascii="Arial" w:hAnsi="Arial"/>
          <w:b/>
          <w:bCs/>
          <w:color w:val="000000"/>
        </w:rPr>
        <w:t>A apuração do somatório de áreas residenciais construídas será obtida através dos atestados de acervo técnico fornecidos pelo CREA em nome da construtora, dos responsáveis técnicos sócios da construtora ou dos responsáveis técnicos empregados, desde que possuam vínculo empregatício superior a 06 (seis) meses, contados retroativamente a partir da data de divulgação deste Chamamento</w:t>
      </w:r>
      <w:r>
        <w:rPr>
          <w:rStyle w:val="DefaultParagraphFont"/>
          <w:rFonts w:cs="Arial" w:ascii="Arial" w:hAnsi="Arial"/>
          <w:color w:val="000000"/>
        </w:rPr>
        <w:t>”;</w:t>
      </w:r>
    </w:p>
    <w:p>
      <w:pPr>
        <w:pStyle w:val="LONormal3"/>
        <w:spacing w:lineRule="auto" w:line="276" w:before="120" w:after="120"/>
        <w:jc w:val="both"/>
        <w:rPr/>
      </w:pPr>
      <w:r>
        <w:rPr>
          <w:rStyle w:val="DefaultParagraphFont"/>
          <w:rFonts w:cs="Arial" w:ascii="Arial" w:hAnsi="Arial"/>
          <w:color w:val="000000"/>
        </w:rPr>
        <w:t>- Adição do item 5.3.3, onde se lê “</w:t>
      </w:r>
      <w:r>
        <w:rPr>
          <w:rStyle w:val="DefaultParagraphFont"/>
          <w:rFonts w:cs="Arial" w:ascii="Arial" w:hAnsi="Arial"/>
          <w:b/>
          <w:bCs/>
          <w:color w:val="000000"/>
        </w:rPr>
        <w:t>O somatório de áreas construídas obedecerá aos limites mínimo de 10.000 m² e máximo de 80.000 m², para fins de pontuação.</w:t>
      </w:r>
      <w:r>
        <w:rPr>
          <w:rStyle w:val="DefaultParagraphFont"/>
          <w:rFonts w:cs="Arial" w:ascii="Arial" w:hAnsi="Arial"/>
          <w:color w:val="000000"/>
        </w:rPr>
        <w:t>”;</w:t>
      </w:r>
    </w:p>
    <w:p>
      <w:pPr>
        <w:pStyle w:val="LONormal3"/>
        <w:spacing w:lineRule="auto" w:line="276" w:before="120" w:after="120"/>
        <w:jc w:val="both"/>
        <w:rPr/>
      </w:pPr>
      <w:r>
        <w:rPr>
          <w:rStyle w:val="DefaultParagraphFont"/>
          <w:rFonts w:cs="Arial" w:ascii="Arial" w:hAnsi="Arial"/>
          <w:color w:val="000000"/>
        </w:rPr>
        <w:t>- Substituição integral do item 6.2, onde deverá constar:</w:t>
      </w:r>
    </w:p>
    <w:p>
      <w:pPr>
        <w:pStyle w:val="LONormal3"/>
        <w:spacing w:lineRule="auto" w:line="276" w:before="120" w:after="120"/>
        <w:jc w:val="both"/>
        <w:rPr>
          <w:rFonts w:ascii="Arial" w:hAnsi="Arial" w:cs="Arial"/>
          <w:b/>
          <w:b/>
          <w:bCs/>
          <w:color w:val="000000"/>
        </w:rPr>
      </w:pPr>
      <w:r>
        <w:rPr>
          <w:rFonts w:cs="Arial" w:ascii="Arial" w:hAnsi="Arial"/>
          <w:b/>
          <w:bCs/>
          <w:color w:val="000000"/>
        </w:rPr>
        <w:t xml:space="preserve">A pontuação para o critério “Acervo Técnico” será obtida a partir da tabela abaixo: </w:t>
      </w:r>
    </w:p>
    <w:tbl>
      <w:tblPr>
        <w:tblW w:w="8799" w:type="dxa"/>
        <w:jc w:val="left"/>
        <w:tblInd w:w="-11" w:type="dxa"/>
        <w:tblLayout w:type="fixed"/>
        <w:tblCellMar>
          <w:top w:w="0" w:type="dxa"/>
          <w:left w:w="108" w:type="dxa"/>
          <w:bottom w:w="0" w:type="dxa"/>
          <w:right w:w="108" w:type="dxa"/>
        </w:tblCellMar>
      </w:tblPr>
      <w:tblGrid>
        <w:gridCol w:w="6063"/>
        <w:gridCol w:w="2735"/>
      </w:tblGrid>
      <w:tr>
        <w:trPr/>
        <w:tc>
          <w:tcPr>
            <w:tcW w:w="6063" w:type="dxa"/>
            <w:tcBorders>
              <w:top w:val="single" w:sz="4" w:space="0" w:color="000000"/>
              <w:left w:val="single" w:sz="4" w:space="0" w:color="000000"/>
              <w:bottom w:val="single" w:sz="4" w:space="0" w:color="000000"/>
            </w:tcBorders>
          </w:tcPr>
          <w:p>
            <w:pPr>
              <w:pStyle w:val="LONormal3"/>
              <w:widowControl w:val="false"/>
              <w:spacing w:lineRule="auto" w:line="276" w:before="120" w:after="120"/>
              <w:jc w:val="both"/>
              <w:rPr/>
            </w:pPr>
            <w:r>
              <w:rPr>
                <w:rStyle w:val="DefaultParagraphFont"/>
                <w:rFonts w:cs="Arial" w:ascii="Arial" w:hAnsi="Arial"/>
                <w:b/>
                <w:bCs/>
                <w:color w:val="000000"/>
              </w:rPr>
              <w:t>ACERVO TÉCNICO - M²</w:t>
            </w:r>
          </w:p>
        </w:tc>
        <w:tc>
          <w:tcPr>
            <w:tcW w:w="2735" w:type="dxa"/>
            <w:tcBorders>
              <w:top w:val="single" w:sz="4" w:space="0" w:color="000000"/>
              <w:left w:val="single" w:sz="4" w:space="0" w:color="000000"/>
              <w:bottom w:val="single" w:sz="4" w:space="0" w:color="000000"/>
              <w:right w:val="single" w:sz="4" w:space="0" w:color="000000"/>
            </w:tcBorders>
            <w:vAlign w:val="center"/>
          </w:tcPr>
          <w:p>
            <w:pPr>
              <w:pStyle w:val="LONormal3"/>
              <w:widowControl w:val="false"/>
              <w:spacing w:lineRule="auto" w:line="276" w:before="120" w:after="120"/>
              <w:jc w:val="center"/>
              <w:rPr/>
            </w:pPr>
            <w:r>
              <w:rPr>
                <w:rStyle w:val="DefaultParagraphFont"/>
                <w:rFonts w:cs="Arial" w:ascii="Arial" w:hAnsi="Arial"/>
                <w:b/>
                <w:bCs/>
                <w:color w:val="000000"/>
              </w:rPr>
              <w:t>PONTUAÇÃO</w:t>
            </w:r>
          </w:p>
        </w:tc>
      </w:tr>
      <w:tr>
        <w:trPr/>
        <w:tc>
          <w:tcPr>
            <w:tcW w:w="6063" w:type="dxa"/>
            <w:tcBorders>
              <w:top w:val="single" w:sz="4" w:space="0" w:color="000000"/>
              <w:left w:val="single" w:sz="4" w:space="0" w:color="000000"/>
              <w:bottom w:val="single" w:sz="4" w:space="0" w:color="000000"/>
            </w:tcBorders>
          </w:tcPr>
          <w:p>
            <w:pPr>
              <w:pStyle w:val="LONormal3"/>
              <w:widowControl w:val="false"/>
              <w:spacing w:lineRule="auto" w:line="276" w:before="120" w:after="120"/>
              <w:jc w:val="both"/>
              <w:rPr/>
            </w:pPr>
            <w:r>
              <w:rPr>
                <w:rStyle w:val="DefaultParagraphFont"/>
                <w:rFonts w:cs="Arial" w:ascii="Arial" w:hAnsi="Arial"/>
                <w:b/>
                <w:bCs/>
                <w:color w:val="000000"/>
              </w:rPr>
              <w:t>MÍNIMO 10.000</w:t>
            </w:r>
          </w:p>
        </w:tc>
        <w:tc>
          <w:tcPr>
            <w:tcW w:w="2735" w:type="dxa"/>
            <w:tcBorders>
              <w:top w:val="single" w:sz="4" w:space="0" w:color="000000"/>
              <w:left w:val="single" w:sz="4" w:space="0" w:color="000000"/>
              <w:bottom w:val="single" w:sz="4" w:space="0" w:color="000000"/>
              <w:right w:val="single" w:sz="4" w:space="0" w:color="000000"/>
            </w:tcBorders>
            <w:vAlign w:val="center"/>
          </w:tcPr>
          <w:p>
            <w:pPr>
              <w:pStyle w:val="LONormal3"/>
              <w:widowControl w:val="false"/>
              <w:snapToGrid w:val="false"/>
              <w:spacing w:lineRule="auto" w:line="276" w:before="120" w:after="120"/>
              <w:jc w:val="center"/>
              <w:rPr>
                <w:rFonts w:ascii="Arial" w:hAnsi="Arial" w:cs="Arial"/>
                <w:b/>
                <w:b/>
                <w:bCs/>
                <w:color w:val="000000"/>
              </w:rPr>
            </w:pPr>
            <w:r>
              <w:rPr>
                <w:rFonts w:cs="Arial" w:ascii="Arial" w:hAnsi="Arial"/>
                <w:b/>
                <w:bCs/>
                <w:color w:val="000000"/>
              </w:rPr>
            </w:r>
          </w:p>
        </w:tc>
      </w:tr>
      <w:tr>
        <w:trPr/>
        <w:tc>
          <w:tcPr>
            <w:tcW w:w="6063" w:type="dxa"/>
            <w:tcBorders>
              <w:top w:val="single" w:sz="4" w:space="0" w:color="000000"/>
              <w:left w:val="single" w:sz="4" w:space="0" w:color="000000"/>
              <w:bottom w:val="single" w:sz="4" w:space="0" w:color="000000"/>
            </w:tcBorders>
          </w:tcPr>
          <w:p>
            <w:pPr>
              <w:pStyle w:val="LONormal3"/>
              <w:widowControl w:val="false"/>
              <w:spacing w:lineRule="auto" w:line="276" w:before="120" w:after="120"/>
              <w:jc w:val="both"/>
              <w:rPr/>
            </w:pPr>
            <w:r>
              <w:rPr>
                <w:rStyle w:val="DefaultParagraphFont"/>
                <w:rFonts w:cs="Arial" w:ascii="Arial" w:hAnsi="Arial"/>
                <w:b/>
                <w:bCs/>
                <w:color w:val="000000"/>
              </w:rPr>
              <w:t>10.000 a 20.000</w:t>
            </w:r>
          </w:p>
        </w:tc>
        <w:tc>
          <w:tcPr>
            <w:tcW w:w="2735" w:type="dxa"/>
            <w:tcBorders>
              <w:top w:val="single" w:sz="4" w:space="0" w:color="000000"/>
              <w:left w:val="single" w:sz="4" w:space="0" w:color="000000"/>
              <w:bottom w:val="single" w:sz="4" w:space="0" w:color="000000"/>
              <w:right w:val="single" w:sz="4" w:space="0" w:color="000000"/>
            </w:tcBorders>
            <w:vAlign w:val="center"/>
          </w:tcPr>
          <w:p>
            <w:pPr>
              <w:pStyle w:val="LONormal3"/>
              <w:widowControl w:val="false"/>
              <w:spacing w:lineRule="auto" w:line="276" w:before="120" w:after="120"/>
              <w:jc w:val="center"/>
              <w:rPr/>
            </w:pPr>
            <w:r>
              <w:rPr>
                <w:rStyle w:val="DefaultParagraphFont"/>
                <w:rFonts w:cs="Arial" w:ascii="Arial" w:hAnsi="Arial"/>
                <w:b/>
                <w:bCs/>
                <w:color w:val="000000"/>
              </w:rPr>
              <w:t>86</w:t>
            </w:r>
          </w:p>
        </w:tc>
      </w:tr>
      <w:tr>
        <w:trPr/>
        <w:tc>
          <w:tcPr>
            <w:tcW w:w="6063" w:type="dxa"/>
            <w:tcBorders>
              <w:top w:val="single" w:sz="4" w:space="0" w:color="000000"/>
              <w:left w:val="single" w:sz="4" w:space="0" w:color="000000"/>
              <w:bottom w:val="single" w:sz="4" w:space="0" w:color="000000"/>
            </w:tcBorders>
          </w:tcPr>
          <w:p>
            <w:pPr>
              <w:pStyle w:val="LONormal3"/>
              <w:widowControl w:val="false"/>
              <w:spacing w:lineRule="auto" w:line="276" w:before="120" w:after="120"/>
              <w:jc w:val="both"/>
              <w:rPr/>
            </w:pPr>
            <w:r>
              <w:rPr>
                <w:rStyle w:val="DefaultParagraphFont"/>
                <w:rFonts w:cs="Arial" w:ascii="Arial" w:hAnsi="Arial"/>
                <w:b/>
                <w:bCs/>
                <w:color w:val="000000"/>
              </w:rPr>
              <w:t>20.001 a 30.000</w:t>
            </w:r>
          </w:p>
        </w:tc>
        <w:tc>
          <w:tcPr>
            <w:tcW w:w="2735" w:type="dxa"/>
            <w:tcBorders>
              <w:top w:val="single" w:sz="4" w:space="0" w:color="000000"/>
              <w:left w:val="single" w:sz="4" w:space="0" w:color="000000"/>
              <w:bottom w:val="single" w:sz="4" w:space="0" w:color="000000"/>
              <w:right w:val="single" w:sz="4" w:space="0" w:color="000000"/>
            </w:tcBorders>
            <w:vAlign w:val="center"/>
          </w:tcPr>
          <w:p>
            <w:pPr>
              <w:pStyle w:val="LONormal3"/>
              <w:widowControl w:val="false"/>
              <w:spacing w:lineRule="auto" w:line="276" w:before="120" w:after="120"/>
              <w:jc w:val="center"/>
              <w:rPr/>
            </w:pPr>
            <w:r>
              <w:rPr>
                <w:rStyle w:val="DefaultParagraphFont"/>
                <w:rFonts w:cs="Arial" w:ascii="Arial" w:hAnsi="Arial"/>
                <w:b/>
                <w:bCs/>
                <w:color w:val="000000"/>
              </w:rPr>
              <w:t>88</w:t>
            </w:r>
          </w:p>
        </w:tc>
      </w:tr>
      <w:tr>
        <w:trPr/>
        <w:tc>
          <w:tcPr>
            <w:tcW w:w="6063" w:type="dxa"/>
            <w:tcBorders>
              <w:top w:val="single" w:sz="4" w:space="0" w:color="000000"/>
              <w:left w:val="single" w:sz="4" w:space="0" w:color="000000"/>
              <w:bottom w:val="single" w:sz="4" w:space="0" w:color="000000"/>
            </w:tcBorders>
          </w:tcPr>
          <w:p>
            <w:pPr>
              <w:pStyle w:val="LONormal3"/>
              <w:widowControl w:val="false"/>
              <w:spacing w:lineRule="auto" w:line="276" w:before="120" w:after="120"/>
              <w:jc w:val="both"/>
              <w:rPr/>
            </w:pPr>
            <w:r>
              <w:rPr>
                <w:rStyle w:val="DefaultParagraphFont"/>
                <w:rFonts w:cs="Arial" w:ascii="Arial" w:hAnsi="Arial"/>
                <w:b/>
                <w:bCs/>
                <w:color w:val="000000"/>
              </w:rPr>
              <w:t>30.001 a 40.000</w:t>
            </w:r>
          </w:p>
        </w:tc>
        <w:tc>
          <w:tcPr>
            <w:tcW w:w="2735" w:type="dxa"/>
            <w:tcBorders>
              <w:top w:val="single" w:sz="4" w:space="0" w:color="000000"/>
              <w:left w:val="single" w:sz="4" w:space="0" w:color="000000"/>
              <w:bottom w:val="single" w:sz="4" w:space="0" w:color="000000"/>
              <w:right w:val="single" w:sz="4" w:space="0" w:color="000000"/>
            </w:tcBorders>
            <w:vAlign w:val="center"/>
          </w:tcPr>
          <w:p>
            <w:pPr>
              <w:pStyle w:val="LONormal3"/>
              <w:widowControl w:val="false"/>
              <w:spacing w:lineRule="auto" w:line="276" w:before="120" w:after="120"/>
              <w:jc w:val="center"/>
              <w:rPr/>
            </w:pPr>
            <w:r>
              <w:rPr>
                <w:rStyle w:val="DefaultParagraphFont"/>
                <w:rFonts w:cs="Arial" w:ascii="Arial" w:hAnsi="Arial"/>
                <w:b/>
                <w:bCs/>
                <w:color w:val="000000"/>
              </w:rPr>
              <w:t>90</w:t>
            </w:r>
          </w:p>
        </w:tc>
      </w:tr>
      <w:tr>
        <w:trPr/>
        <w:tc>
          <w:tcPr>
            <w:tcW w:w="6063" w:type="dxa"/>
            <w:tcBorders>
              <w:top w:val="single" w:sz="4" w:space="0" w:color="000000"/>
              <w:left w:val="single" w:sz="4" w:space="0" w:color="000000"/>
              <w:bottom w:val="single" w:sz="4" w:space="0" w:color="000000"/>
            </w:tcBorders>
          </w:tcPr>
          <w:p>
            <w:pPr>
              <w:pStyle w:val="LONormal3"/>
              <w:widowControl w:val="false"/>
              <w:spacing w:lineRule="auto" w:line="276" w:before="120" w:after="120"/>
              <w:jc w:val="both"/>
              <w:rPr/>
            </w:pPr>
            <w:r>
              <w:rPr>
                <w:rStyle w:val="DefaultParagraphFont"/>
                <w:rFonts w:cs="Arial" w:ascii="Arial" w:hAnsi="Arial"/>
                <w:b/>
                <w:bCs/>
                <w:color w:val="000000"/>
              </w:rPr>
              <w:t>40.001 a 50.000</w:t>
            </w:r>
          </w:p>
        </w:tc>
        <w:tc>
          <w:tcPr>
            <w:tcW w:w="2735" w:type="dxa"/>
            <w:tcBorders>
              <w:top w:val="single" w:sz="4" w:space="0" w:color="000000"/>
              <w:left w:val="single" w:sz="4" w:space="0" w:color="000000"/>
              <w:bottom w:val="single" w:sz="4" w:space="0" w:color="000000"/>
              <w:right w:val="single" w:sz="4" w:space="0" w:color="000000"/>
            </w:tcBorders>
            <w:vAlign w:val="center"/>
          </w:tcPr>
          <w:p>
            <w:pPr>
              <w:pStyle w:val="LONormal3"/>
              <w:widowControl w:val="false"/>
              <w:spacing w:lineRule="auto" w:line="276" w:before="120" w:after="120"/>
              <w:jc w:val="center"/>
              <w:rPr/>
            </w:pPr>
            <w:r>
              <w:rPr>
                <w:rStyle w:val="DefaultParagraphFont"/>
                <w:rFonts w:cs="Arial" w:ascii="Arial" w:hAnsi="Arial"/>
                <w:b/>
                <w:bCs/>
                <w:color w:val="000000"/>
              </w:rPr>
              <w:t>92</w:t>
            </w:r>
          </w:p>
        </w:tc>
      </w:tr>
      <w:tr>
        <w:trPr/>
        <w:tc>
          <w:tcPr>
            <w:tcW w:w="6063" w:type="dxa"/>
            <w:tcBorders>
              <w:top w:val="single" w:sz="4" w:space="0" w:color="000000"/>
              <w:left w:val="single" w:sz="4" w:space="0" w:color="000000"/>
              <w:bottom w:val="single" w:sz="4" w:space="0" w:color="000000"/>
            </w:tcBorders>
          </w:tcPr>
          <w:p>
            <w:pPr>
              <w:pStyle w:val="LONormal3"/>
              <w:widowControl w:val="false"/>
              <w:spacing w:lineRule="auto" w:line="276" w:before="120" w:after="120"/>
              <w:jc w:val="both"/>
              <w:rPr/>
            </w:pPr>
            <w:r>
              <w:rPr>
                <w:rStyle w:val="DefaultParagraphFont"/>
                <w:rFonts w:cs="Arial" w:ascii="Arial" w:hAnsi="Arial"/>
                <w:b/>
                <w:bCs/>
                <w:color w:val="000000"/>
              </w:rPr>
              <w:t>50.001 a 60.000</w:t>
            </w:r>
          </w:p>
        </w:tc>
        <w:tc>
          <w:tcPr>
            <w:tcW w:w="2735" w:type="dxa"/>
            <w:tcBorders>
              <w:top w:val="single" w:sz="4" w:space="0" w:color="000000"/>
              <w:left w:val="single" w:sz="4" w:space="0" w:color="000000"/>
              <w:bottom w:val="single" w:sz="4" w:space="0" w:color="000000"/>
              <w:right w:val="single" w:sz="4" w:space="0" w:color="000000"/>
            </w:tcBorders>
            <w:vAlign w:val="center"/>
          </w:tcPr>
          <w:p>
            <w:pPr>
              <w:pStyle w:val="LONormal3"/>
              <w:widowControl w:val="false"/>
              <w:spacing w:lineRule="auto" w:line="276" w:before="120" w:after="120"/>
              <w:jc w:val="center"/>
              <w:rPr/>
            </w:pPr>
            <w:r>
              <w:rPr>
                <w:rStyle w:val="DefaultParagraphFont"/>
                <w:rFonts w:cs="Arial" w:ascii="Arial" w:hAnsi="Arial"/>
                <w:b/>
                <w:bCs/>
                <w:color w:val="000000"/>
              </w:rPr>
              <w:t>94</w:t>
            </w:r>
          </w:p>
        </w:tc>
      </w:tr>
      <w:tr>
        <w:trPr/>
        <w:tc>
          <w:tcPr>
            <w:tcW w:w="6063" w:type="dxa"/>
            <w:tcBorders>
              <w:top w:val="single" w:sz="4" w:space="0" w:color="000000"/>
              <w:left w:val="single" w:sz="4" w:space="0" w:color="000000"/>
              <w:bottom w:val="single" w:sz="4" w:space="0" w:color="000000"/>
            </w:tcBorders>
          </w:tcPr>
          <w:p>
            <w:pPr>
              <w:pStyle w:val="LONormal3"/>
              <w:widowControl w:val="false"/>
              <w:spacing w:lineRule="auto" w:line="276" w:before="120" w:after="120"/>
              <w:jc w:val="both"/>
              <w:rPr/>
            </w:pPr>
            <w:r>
              <w:rPr>
                <w:rStyle w:val="DefaultParagraphFont"/>
                <w:rFonts w:cs="Arial" w:ascii="Arial" w:hAnsi="Arial"/>
                <w:b/>
                <w:bCs/>
                <w:color w:val="000000"/>
              </w:rPr>
              <w:t>60.001 a 70.000</w:t>
            </w:r>
          </w:p>
        </w:tc>
        <w:tc>
          <w:tcPr>
            <w:tcW w:w="2735" w:type="dxa"/>
            <w:tcBorders>
              <w:top w:val="single" w:sz="4" w:space="0" w:color="000000"/>
              <w:left w:val="single" w:sz="4" w:space="0" w:color="000000"/>
              <w:bottom w:val="single" w:sz="4" w:space="0" w:color="000000"/>
              <w:right w:val="single" w:sz="4" w:space="0" w:color="000000"/>
            </w:tcBorders>
            <w:vAlign w:val="center"/>
          </w:tcPr>
          <w:p>
            <w:pPr>
              <w:pStyle w:val="LONormal3"/>
              <w:widowControl w:val="false"/>
              <w:spacing w:lineRule="auto" w:line="276" w:before="120" w:after="120"/>
              <w:jc w:val="center"/>
              <w:rPr/>
            </w:pPr>
            <w:r>
              <w:rPr>
                <w:rStyle w:val="DefaultParagraphFont"/>
                <w:rFonts w:cs="Arial" w:ascii="Arial" w:hAnsi="Arial"/>
                <w:b/>
                <w:bCs/>
                <w:color w:val="000000"/>
              </w:rPr>
              <w:t>96</w:t>
            </w:r>
          </w:p>
        </w:tc>
      </w:tr>
      <w:tr>
        <w:trPr/>
        <w:tc>
          <w:tcPr>
            <w:tcW w:w="6063" w:type="dxa"/>
            <w:tcBorders>
              <w:top w:val="single" w:sz="4" w:space="0" w:color="000000"/>
              <w:left w:val="single" w:sz="4" w:space="0" w:color="000000"/>
              <w:bottom w:val="single" w:sz="4" w:space="0" w:color="000000"/>
            </w:tcBorders>
          </w:tcPr>
          <w:p>
            <w:pPr>
              <w:pStyle w:val="LONormal3"/>
              <w:widowControl w:val="false"/>
              <w:spacing w:lineRule="auto" w:line="276" w:before="120" w:after="120"/>
              <w:jc w:val="both"/>
              <w:rPr/>
            </w:pPr>
            <w:r>
              <w:rPr>
                <w:rStyle w:val="DefaultParagraphFont"/>
                <w:rFonts w:cs="Arial" w:ascii="Arial" w:hAnsi="Arial"/>
                <w:b/>
                <w:bCs/>
                <w:color w:val="000000"/>
              </w:rPr>
              <w:t>70.001 a 80.000</w:t>
            </w:r>
          </w:p>
        </w:tc>
        <w:tc>
          <w:tcPr>
            <w:tcW w:w="2735" w:type="dxa"/>
            <w:tcBorders>
              <w:top w:val="single" w:sz="4" w:space="0" w:color="000000"/>
              <w:left w:val="single" w:sz="4" w:space="0" w:color="000000"/>
              <w:bottom w:val="single" w:sz="4" w:space="0" w:color="000000"/>
              <w:right w:val="single" w:sz="4" w:space="0" w:color="000000"/>
            </w:tcBorders>
            <w:vAlign w:val="center"/>
          </w:tcPr>
          <w:p>
            <w:pPr>
              <w:pStyle w:val="LONormal3"/>
              <w:widowControl w:val="false"/>
              <w:spacing w:lineRule="auto" w:line="276" w:before="120" w:after="120"/>
              <w:jc w:val="center"/>
              <w:rPr/>
            </w:pPr>
            <w:r>
              <w:rPr>
                <w:rStyle w:val="DefaultParagraphFont"/>
                <w:rFonts w:cs="Arial" w:ascii="Arial" w:hAnsi="Arial"/>
                <w:b/>
                <w:bCs/>
                <w:color w:val="000000"/>
              </w:rPr>
              <w:t>98</w:t>
            </w:r>
          </w:p>
        </w:tc>
      </w:tr>
      <w:tr>
        <w:trPr/>
        <w:tc>
          <w:tcPr>
            <w:tcW w:w="6063" w:type="dxa"/>
            <w:tcBorders>
              <w:top w:val="single" w:sz="4" w:space="0" w:color="000000"/>
              <w:left w:val="single" w:sz="4" w:space="0" w:color="000000"/>
              <w:bottom w:val="single" w:sz="4" w:space="0" w:color="000000"/>
            </w:tcBorders>
          </w:tcPr>
          <w:p>
            <w:pPr>
              <w:pStyle w:val="LONormal3"/>
              <w:widowControl w:val="false"/>
              <w:spacing w:lineRule="auto" w:line="276" w:before="120" w:after="120"/>
              <w:jc w:val="both"/>
              <w:rPr/>
            </w:pPr>
            <w:r>
              <w:rPr>
                <w:rStyle w:val="DefaultParagraphFont"/>
                <w:rFonts w:cs="Arial" w:ascii="Arial" w:hAnsi="Arial"/>
                <w:b/>
                <w:bCs/>
                <w:color w:val="000000"/>
              </w:rPr>
              <w:t>&gt;  MÁXIMO 80.000</w:t>
            </w:r>
          </w:p>
        </w:tc>
        <w:tc>
          <w:tcPr>
            <w:tcW w:w="2735" w:type="dxa"/>
            <w:tcBorders>
              <w:top w:val="single" w:sz="4" w:space="0" w:color="000000"/>
              <w:left w:val="single" w:sz="4" w:space="0" w:color="000000"/>
              <w:bottom w:val="single" w:sz="4" w:space="0" w:color="000000"/>
              <w:right w:val="single" w:sz="4" w:space="0" w:color="000000"/>
            </w:tcBorders>
            <w:vAlign w:val="center"/>
          </w:tcPr>
          <w:p>
            <w:pPr>
              <w:pStyle w:val="LONormal3"/>
              <w:widowControl w:val="false"/>
              <w:spacing w:lineRule="auto" w:line="276" w:before="120" w:after="120"/>
              <w:jc w:val="center"/>
              <w:rPr/>
            </w:pPr>
            <w:r>
              <w:rPr>
                <w:rStyle w:val="DefaultParagraphFont"/>
                <w:rFonts w:cs="Arial" w:ascii="Arial" w:hAnsi="Arial"/>
                <w:b/>
                <w:bCs/>
                <w:color w:val="000000"/>
              </w:rPr>
              <w:t>100</w:t>
            </w:r>
          </w:p>
        </w:tc>
      </w:tr>
    </w:tbl>
    <w:p>
      <w:pPr>
        <w:pStyle w:val="LONormal3"/>
        <w:widowControl w:val="false"/>
        <w:spacing w:lineRule="auto" w:line="276" w:before="120" w:after="120"/>
        <w:jc w:val="both"/>
        <w:rPr>
          <w:rFonts w:ascii="Arial" w:hAnsi="Arial" w:cs="Arial"/>
          <w:b/>
          <w:b/>
          <w:bCs/>
          <w:color w:val="000000"/>
        </w:rPr>
      </w:pPr>
      <w:r>
        <w:rPr>
          <w:rFonts w:cs="Arial" w:ascii="Arial" w:hAnsi="Arial"/>
          <w:b/>
          <w:bCs/>
          <w:color w:val="000000"/>
        </w:rPr>
      </w:r>
    </w:p>
    <w:p>
      <w:pPr>
        <w:pStyle w:val="LONormal3"/>
        <w:widowControl w:val="false"/>
        <w:spacing w:lineRule="auto" w:line="276" w:before="120" w:after="120"/>
        <w:jc w:val="both"/>
        <w:rPr/>
      </w:pPr>
      <w:r>
        <w:rPr>
          <w:rStyle w:val="DefaultParagraphFont"/>
          <w:rFonts w:cs="Arial" w:ascii="Arial" w:hAnsi="Arial"/>
          <w:color w:val="000000"/>
        </w:rPr>
        <w:t>- No item 6.4, onde se lê “</w:t>
      </w:r>
      <w:r>
        <w:rPr>
          <w:rStyle w:val="DefaultParagraphFont"/>
          <w:rFonts w:cs="Arial" w:ascii="Arial" w:hAnsi="Arial"/>
          <w:b/>
          <w:bCs/>
          <w:color w:val="000000"/>
        </w:rPr>
        <w:t>A ordem classificatória será definida pelo rol de empresas participantes, sendo a primeira classificada aquela que obtiver a maior pontuação resultante do somatório dos pontos obtidos nos critérios contidos nos itens 5.1, 5.2 e 5.3</w:t>
      </w:r>
      <w:r>
        <w:rPr>
          <w:rStyle w:val="DefaultParagraphFont"/>
          <w:rFonts w:cs="Arial" w:ascii="Arial" w:hAnsi="Arial"/>
          <w:color w:val="000000"/>
        </w:rPr>
        <w:t>”, leia-se “</w:t>
      </w:r>
      <w:r>
        <w:rPr>
          <w:rStyle w:val="DefaultParagraphFont"/>
          <w:rFonts w:cs="Arial" w:ascii="Arial" w:hAnsi="Arial"/>
          <w:b/>
          <w:bCs/>
          <w:color w:val="000000"/>
        </w:rPr>
        <w:t>A ordem classificatória será definida pelo rol de empresas participantes, sendo a primeira classificada aquela que obtiver a maior pontuação resultante do somatório dos pontos obtidos nos critérios contidos nos itens 6.1, 6.2 e 6.3.</w:t>
      </w:r>
      <w:r>
        <w:rPr>
          <w:rStyle w:val="DefaultParagraphFont"/>
          <w:rFonts w:cs="Arial" w:ascii="Arial" w:hAnsi="Arial"/>
          <w:color w:val="000000"/>
        </w:rPr>
        <w:t>”</w:t>
      </w:r>
    </w:p>
    <w:p>
      <w:pPr>
        <w:pStyle w:val="LONormal3"/>
        <w:widowControl w:val="false"/>
        <w:spacing w:lineRule="auto" w:line="276" w:before="120" w:after="120"/>
        <w:jc w:val="both"/>
        <w:rPr/>
      </w:pPr>
      <w:r>
        <w:rPr>
          <w:rStyle w:val="DefaultParagraphFont"/>
          <w:rFonts w:cs="Arial" w:ascii="Arial" w:hAnsi="Arial"/>
          <w:color w:val="000000"/>
        </w:rPr>
        <w:t>- Adição do item 6.5.1, onde se lê “</w:t>
      </w:r>
      <w:r>
        <w:rPr>
          <w:rStyle w:val="Fontepargpadro1"/>
          <w:rFonts w:cs="Arial" w:ascii="Arial" w:hAnsi="Arial"/>
          <w:b/>
          <w:bCs/>
          <w:color w:val="000000"/>
        </w:rPr>
        <w:t>Caso permaneça o empate, o desempate se dará pela verificação da maior pontuação</w:t>
      </w:r>
      <w:r>
        <w:rPr>
          <w:rStyle w:val="DefaultParagraphFont"/>
          <w:rFonts w:cs="Arial" w:ascii="Arial" w:hAnsi="Arial"/>
          <w:b/>
          <w:bCs/>
          <w:color w:val="000000"/>
        </w:rPr>
        <w:t xml:space="preserve"> para o critério "Valor" descrito no item 6.3 acima.</w:t>
      </w:r>
      <w:r>
        <w:rPr>
          <w:rStyle w:val="DefaultParagraphFont"/>
          <w:rFonts w:cs="Arial" w:ascii="Arial" w:hAnsi="Arial"/>
          <w:color w:val="000000"/>
        </w:rPr>
        <w:t>”</w:t>
      </w:r>
    </w:p>
    <w:p>
      <w:pPr>
        <w:pStyle w:val="LONormal3"/>
        <w:widowControl w:val="false"/>
        <w:spacing w:lineRule="auto" w:line="276" w:before="120" w:after="120"/>
        <w:jc w:val="both"/>
        <w:rPr/>
      </w:pPr>
      <w:r>
        <w:rPr>
          <w:rStyle w:val="DefaultParagraphFont"/>
          <w:rFonts w:cs="Arial" w:ascii="Arial" w:hAnsi="Arial"/>
          <w:color w:val="000000"/>
        </w:rPr>
        <w:t>- Adição do item 6.5.2, onde se lê “</w:t>
      </w:r>
      <w:r>
        <w:rPr>
          <w:rStyle w:val="Fontepargpadro1"/>
          <w:rFonts w:cs="Arial" w:ascii="Arial" w:hAnsi="Arial"/>
          <w:b/>
          <w:bCs/>
          <w:color w:val="000000"/>
        </w:rPr>
        <w:t>Caso permaneça o empate, o desempate se dará pela verificação da maior pontuação</w:t>
      </w:r>
      <w:r>
        <w:rPr>
          <w:rStyle w:val="DefaultParagraphFont"/>
          <w:rFonts w:cs="Arial" w:ascii="Arial" w:hAnsi="Arial"/>
          <w:b/>
          <w:bCs/>
          <w:color w:val="000000"/>
        </w:rPr>
        <w:t xml:space="preserve"> para o critério “Aumento da área útil da unidade” descrito no item 6.1 acima.</w:t>
      </w:r>
      <w:r>
        <w:rPr>
          <w:rStyle w:val="DefaultParagraphFont"/>
          <w:rFonts w:cs="Arial" w:ascii="Arial" w:hAnsi="Arial"/>
          <w:color w:val="000000"/>
        </w:rPr>
        <w:t>”</w:t>
      </w:r>
    </w:p>
    <w:p>
      <w:pPr>
        <w:pStyle w:val="LONormal3"/>
        <w:spacing w:lineRule="auto" w:line="276" w:before="120" w:after="120"/>
        <w:jc w:val="both"/>
        <w:rPr/>
      </w:pPr>
      <w:r>
        <w:rPr>
          <w:rStyle w:val="Fontepargpadro1"/>
          <w:rFonts w:cs="Arial" w:ascii="Arial" w:hAnsi="Arial"/>
          <w:color w:val="000000"/>
        </w:rPr>
        <w:t>- Adição do item 6.5.3, onde se lê “</w:t>
      </w:r>
      <w:r>
        <w:rPr>
          <w:rStyle w:val="Fontepargpadro1"/>
          <w:rFonts w:cs="Arial" w:ascii="Arial" w:hAnsi="Arial"/>
          <w:b/>
          <w:bCs/>
          <w:color w:val="000000"/>
        </w:rPr>
        <w:t>Caso permaneça o empate, o desempate se dará por sorteio.</w:t>
      </w:r>
      <w:r>
        <w:rPr>
          <w:rStyle w:val="Fontepargpadro1"/>
          <w:rFonts w:cs="Arial" w:ascii="Arial" w:hAnsi="Arial"/>
          <w:color w:val="000000"/>
        </w:rPr>
        <w:t>”</w:t>
      </w:r>
    </w:p>
    <w:p>
      <w:pPr>
        <w:pStyle w:val="LONormal3"/>
        <w:spacing w:lineRule="auto" w:line="276" w:before="120" w:after="120"/>
        <w:jc w:val="both"/>
        <w:rPr/>
      </w:pPr>
      <w:r>
        <w:rPr>
          <w:rStyle w:val="Fontepargpadro1"/>
          <w:rFonts w:cs="Arial" w:ascii="Arial" w:hAnsi="Arial"/>
          <w:color w:val="000000"/>
        </w:rPr>
        <w:t>- No item 8.2.1, onde se lê “</w:t>
      </w:r>
      <w:r>
        <w:rPr>
          <w:rStyle w:val="Fontepargpadro1"/>
          <w:rFonts w:cs="Arial" w:ascii="Arial" w:hAnsi="Arial"/>
          <w:b/>
          <w:bCs/>
          <w:color w:val="000000"/>
        </w:rPr>
        <w:t>Ofício de “Manifestação de Interesse” (Anexo I)”, leia-se “</w:t>
      </w:r>
      <w:r>
        <w:rPr>
          <w:rStyle w:val="DefaultParagraphFont"/>
          <w:rFonts w:cs="Arial" w:ascii="Arial" w:hAnsi="Arial"/>
          <w:b/>
          <w:bCs/>
          <w:color w:val="000000"/>
        </w:rPr>
        <w:t>Ofício de “Manifestação de Interesse” (Anexo I) assinado pelo representante legal da empresa</w:t>
      </w:r>
      <w:r>
        <w:rPr>
          <w:rStyle w:val="DefaultParagraphFont"/>
          <w:rFonts w:cs="Arial" w:ascii="Arial" w:hAnsi="Arial"/>
          <w:color w:val="000000"/>
        </w:rPr>
        <w:t>”;</w:t>
      </w:r>
    </w:p>
    <w:p>
      <w:pPr>
        <w:pStyle w:val="LONormal3"/>
        <w:spacing w:lineRule="auto" w:line="276" w:before="120" w:after="120"/>
        <w:jc w:val="both"/>
        <w:rPr/>
      </w:pPr>
      <w:r>
        <w:rPr>
          <w:rStyle w:val="DefaultParagraphFont"/>
          <w:rFonts w:cs="Arial" w:ascii="Arial" w:hAnsi="Arial"/>
          <w:color w:val="000000"/>
        </w:rPr>
        <w:t>- No item 8.2.5, onde se lê “</w:t>
      </w:r>
      <w:r>
        <w:rPr>
          <w:rStyle w:val="DefaultParagraphFont"/>
          <w:rFonts w:cs="Arial" w:ascii="Arial" w:hAnsi="Arial"/>
          <w:b/>
          <w:bCs/>
          <w:color w:val="000000"/>
        </w:rPr>
        <w:t>Atestados de acervo técnico fornecidos pelo CREA informando a área construída em nome da Construtora, dos responsáveis técnicos sócios da construtora e dos responsáveis técnicos empregados, desde que possuam vínculo empregatício superior a 06 (seis) meses, contados retroativamente a partir da data de divulgação deste Chamamento</w:t>
      </w:r>
      <w:r>
        <w:rPr>
          <w:rStyle w:val="DefaultParagraphFont"/>
          <w:rFonts w:cs="Arial" w:ascii="Arial" w:hAnsi="Arial"/>
          <w:color w:val="000000"/>
        </w:rPr>
        <w:t>”, leia-se “</w:t>
      </w:r>
      <w:r>
        <w:rPr>
          <w:rStyle w:val="DefaultParagraphFont"/>
          <w:rFonts w:cs="Arial" w:ascii="Arial" w:hAnsi="Arial"/>
          <w:b/>
          <w:bCs/>
          <w:color w:val="000000"/>
        </w:rPr>
        <w:t>Atestados de acervo técnico fornecidos pelo CREA informando a área construída em nome da Construtora, dos responsáveis técnicos sócios da construtora ou dos responsáveis técnicos empregados, desde que possuam vínculo empregatício superior a 06 (seis) meses, contados retroativamente a partir da data de divulgação deste Chamamento</w:t>
      </w:r>
      <w:r>
        <w:rPr>
          <w:rStyle w:val="DefaultParagraphFont"/>
          <w:rFonts w:cs="Arial" w:ascii="Arial" w:hAnsi="Arial"/>
          <w:color w:val="000000"/>
        </w:rPr>
        <w:t>”;</w:t>
      </w:r>
    </w:p>
    <w:p>
      <w:pPr>
        <w:pStyle w:val="LONormal3"/>
        <w:spacing w:lineRule="auto" w:line="276" w:before="120" w:after="120"/>
        <w:jc w:val="both"/>
        <w:rPr/>
      </w:pPr>
      <w:r>
        <w:rPr>
          <w:rStyle w:val="DefaultParagraphFont"/>
          <w:rFonts w:cs="Arial" w:ascii="Arial" w:hAnsi="Arial"/>
          <w:color w:val="000000"/>
        </w:rPr>
        <w:t>- Adição do item 8.2.8, onde se lê “</w:t>
      </w:r>
      <w:r>
        <w:rPr>
          <w:rStyle w:val="Fontepargpadro1"/>
          <w:rFonts w:cs="Arial" w:ascii="Arial" w:hAnsi="Arial"/>
          <w:b/>
          <w:bCs/>
          <w:color w:val="000000"/>
        </w:rPr>
        <w:t>Todos os outros documentos descritos no item 4 deste edital</w:t>
      </w:r>
      <w:r>
        <w:rPr>
          <w:rStyle w:val="Fontepargpadro1"/>
          <w:rFonts w:cs="Arial" w:ascii="Arial" w:hAnsi="Arial"/>
          <w:color w:val="000000"/>
        </w:rPr>
        <w:t>”;</w:t>
      </w:r>
    </w:p>
    <w:p>
      <w:pPr>
        <w:pStyle w:val="LONormal3"/>
        <w:spacing w:lineRule="auto" w:line="276" w:before="120" w:after="120"/>
        <w:jc w:val="both"/>
        <w:rPr/>
      </w:pPr>
      <w:r>
        <w:rPr>
          <w:rStyle w:val="Fontepargpadro1"/>
          <w:rFonts w:cs="Arial" w:ascii="Arial" w:hAnsi="Arial"/>
          <w:color w:val="000000"/>
        </w:rPr>
        <w:t>- No item 8.3, onde se lê “</w:t>
      </w:r>
      <w:r>
        <w:rPr>
          <w:rStyle w:val="Fontepargpadro1"/>
          <w:rFonts w:cs="Arial" w:ascii="Arial" w:hAnsi="Arial"/>
          <w:b/>
          <w:bCs/>
          <w:color w:val="000000"/>
        </w:rPr>
        <w:t>Os documentos deverão ser entregues/protocolados na sede da Secretaria das Cidades, à Av. Gal. Afonso Albuquerque Lima, Ed. SEPLAG, térreo, Fortaleza, Ceará, CEP: 60.822-325, telefones: (85) 3101-4448, (85) 3101-4450, em envelope opaco, lacrado e rubricado pelo representante legal da construtora interessada, trazendo em sua parte externa a seguinte identificação</w:t>
      </w:r>
      <w:r>
        <w:rPr>
          <w:rStyle w:val="Fontepargpadro1"/>
          <w:rFonts w:cs="Arial" w:ascii="Arial" w:hAnsi="Arial"/>
          <w:color w:val="000000"/>
        </w:rPr>
        <w:t>”, leia-se “</w:t>
      </w:r>
      <w:r>
        <w:rPr>
          <w:rStyle w:val="Fontepargpadro1"/>
          <w:rFonts w:cs="Arial" w:ascii="Arial" w:hAnsi="Arial"/>
          <w:b/>
          <w:bCs/>
          <w:color w:val="000000"/>
        </w:rPr>
        <w:t>Os documentos deverão ser entregues na Coordenadoria de Habitação de Interesse Social da Secretaria das Cidades, à Av. Gal. Afonso Albuquerque Lima, Ed. SEPLAG, térreo, Fortaleza, Ceará, CEP: 60.822-325, telefones: (85) 3101-2588, (85) 3101-2586, em envelope opaco, lacrado e rubricado pelo representante legal da construtora interessada, trazendo em sua parte externa a seguinte identificação:</w:t>
      </w:r>
      <w:r>
        <w:rPr>
          <w:rStyle w:val="Fontepargpadro1"/>
          <w:rFonts w:cs="Arial" w:ascii="Arial" w:hAnsi="Arial"/>
          <w:color w:val="000000"/>
        </w:rPr>
        <w:t>”</w:t>
      </w:r>
    </w:p>
    <w:p>
      <w:pPr>
        <w:pStyle w:val="LONormal3"/>
        <w:spacing w:lineRule="auto" w:line="276" w:before="120" w:after="120"/>
        <w:jc w:val="both"/>
        <w:rPr/>
      </w:pPr>
      <w:r>
        <w:rPr>
          <w:rStyle w:val="Fontepargpadro1"/>
          <w:rFonts w:cs="Arial" w:ascii="Arial" w:hAnsi="Arial"/>
          <w:color w:val="000000"/>
        </w:rPr>
        <w:t>- Adição do item 8.6, onde se lê “</w:t>
      </w:r>
      <w:r>
        <w:rPr>
          <w:rStyle w:val="DefaultParagraphFont"/>
          <w:rFonts w:cs="Arial" w:ascii="Arial" w:hAnsi="Arial"/>
          <w:b/>
          <w:bCs/>
          <w:color w:val="000000"/>
        </w:rPr>
        <w:t xml:space="preserve">No dia útil subsequente a data limite para a entrega das propostas, às 15:00, será realizada sessão pública, na </w:t>
      </w:r>
      <w:r>
        <w:rPr>
          <w:rStyle w:val="Fontepargpadro1"/>
          <w:rFonts w:cs="Arial" w:ascii="Arial" w:hAnsi="Arial"/>
          <w:b/>
          <w:bCs/>
          <w:color w:val="000000"/>
        </w:rPr>
        <w:t xml:space="preserve">Secretaria das Cidades, à Av. Gal. Afonso Albuquerque Lima, Ed. SEPLAG, Fortaleza, Ceará, CEP: 60.822-325, </w:t>
      </w:r>
      <w:r>
        <w:rPr>
          <w:rStyle w:val="DefaultParagraphFont"/>
          <w:rFonts w:cs="Arial" w:ascii="Arial" w:hAnsi="Arial"/>
          <w:b/>
          <w:bCs/>
          <w:color w:val="000000"/>
        </w:rPr>
        <w:t>para a abertura dos ENVELOPES DE DOCUMENTAÇÃO, devendo ser registrada em ata a ser assinada/rubricada por representantes da Secretaria das Cidades e por todos os representantes legais das empresas que se fizerem presentes.</w:t>
      </w:r>
      <w:r>
        <w:rPr>
          <w:rStyle w:val="DefaultParagraphFont"/>
          <w:rFonts w:cs="Arial" w:ascii="Arial" w:hAnsi="Arial"/>
          <w:color w:val="000000"/>
        </w:rPr>
        <w:t>”;</w:t>
      </w:r>
    </w:p>
    <w:p>
      <w:pPr>
        <w:pStyle w:val="LONormal3"/>
        <w:spacing w:lineRule="auto" w:line="276" w:before="120" w:after="120"/>
        <w:jc w:val="both"/>
        <w:rPr/>
      </w:pPr>
      <w:r>
        <w:rPr>
          <w:rStyle w:val="DefaultParagraphFont"/>
          <w:rFonts w:cs="Arial" w:ascii="Arial" w:hAnsi="Arial"/>
          <w:color w:val="000000"/>
        </w:rPr>
        <w:t>- No item 9.2, onde se lê “</w:t>
      </w:r>
      <w:r>
        <w:rPr>
          <w:rStyle w:val="DefaultParagraphFont"/>
          <w:rFonts w:cs="Arial" w:ascii="Arial" w:hAnsi="Arial"/>
          <w:b/>
          <w:bCs/>
          <w:color w:val="000000"/>
        </w:rPr>
        <w:t>A Construtora selecionada terá o prazo de até 15 (quinze) dias úteis, a partir da divulgação do resultado, para protocolar proposta de produção do empreendimento junto à instituição financeira operadora do PMCMV</w:t>
      </w:r>
      <w:r>
        <w:rPr>
          <w:rStyle w:val="DefaultParagraphFont"/>
          <w:rFonts w:cs="Arial" w:ascii="Arial" w:hAnsi="Arial"/>
          <w:color w:val="000000"/>
        </w:rPr>
        <w:t>”, leia-se “</w:t>
      </w:r>
      <w:r>
        <w:rPr>
          <w:rStyle w:val="Fontepargpadro1"/>
          <w:rFonts w:cs="Arial" w:ascii="Arial" w:hAnsi="Arial"/>
          <w:b/>
          <w:bCs/>
          <w:color w:val="000000"/>
        </w:rPr>
        <w:t>A Construtora selecionada terá o prazo de até 15 (quinze) dias úteis, a partir da divulgação do resultado do presente Chamamento Público ou da seleção do projeto pelo Ministério das Cidades, para protocolar proposta de produção do empreendimento junto à instituição financeira operadora do PMCMV.</w:t>
      </w:r>
      <w:r>
        <w:rPr>
          <w:rStyle w:val="Fontepargpadro1"/>
          <w:rFonts w:cs="Arial" w:ascii="Arial" w:hAnsi="Arial"/>
          <w:color w:val="000000"/>
        </w:rPr>
        <w:t>”;</w:t>
      </w:r>
    </w:p>
    <w:p>
      <w:pPr>
        <w:pStyle w:val="LONormal3"/>
        <w:spacing w:lineRule="auto" w:line="276" w:before="120" w:after="120"/>
        <w:jc w:val="both"/>
        <w:rPr/>
      </w:pPr>
      <w:r>
        <w:rPr>
          <w:rStyle w:val="Fontepargpadro1"/>
          <w:rFonts w:cs="Arial" w:ascii="Arial" w:hAnsi="Arial"/>
          <w:color w:val="000000"/>
        </w:rPr>
        <w:t>- Adição do item 9.2.1, onde se lê “</w:t>
      </w:r>
      <w:r>
        <w:rPr>
          <w:rStyle w:val="DefaultParagraphFont"/>
          <w:rFonts w:cs="Arial" w:ascii="Arial" w:hAnsi="Arial"/>
          <w:b/>
          <w:bCs/>
          <w:color w:val="000000"/>
        </w:rPr>
        <w:t>Cada empresa participante do edital só poderá ser selecionada para um único projeto caso apresente manifestação de interesse para mais de um. Será utilizado como critério de seleção a ordem de prioridade indicada pela empresa no Anexo I, sendo a mesma excluída/desconsiderada dos demais projetos para fins de contratação.</w:t>
      </w:r>
      <w:r>
        <w:rPr>
          <w:rStyle w:val="DefaultParagraphFont"/>
          <w:rFonts w:cs="Arial" w:ascii="Arial" w:hAnsi="Arial"/>
          <w:color w:val="000000"/>
        </w:rPr>
        <w:t>”;</w:t>
      </w:r>
    </w:p>
    <w:p>
      <w:pPr>
        <w:pStyle w:val="LONormal3"/>
        <w:spacing w:lineRule="auto" w:line="276" w:before="120" w:after="120"/>
        <w:jc w:val="both"/>
        <w:rPr>
          <w:rFonts w:ascii="Arial" w:hAnsi="Arial" w:cs="Arial"/>
          <w:color w:val="000000"/>
        </w:rPr>
      </w:pPr>
      <w:r>
        <w:rPr>
          <w:rFonts w:cs="Arial" w:ascii="Arial" w:hAnsi="Arial"/>
          <w:color w:val="000000"/>
        </w:rPr>
        <w:t>- Substituição integral do “ANEXO I” pelo Anexo 1 deste adendo.</w:t>
      </w:r>
    </w:p>
    <w:p>
      <w:pPr>
        <w:pStyle w:val="LONormal3"/>
        <w:spacing w:lineRule="auto" w:line="276" w:before="120" w:after="120"/>
        <w:jc w:val="both"/>
        <w:rPr>
          <w:rFonts w:ascii="Arial" w:hAnsi="Arial" w:cs="Arial"/>
          <w:color w:val="000000"/>
        </w:rPr>
      </w:pPr>
      <w:r>
        <w:rPr>
          <w:rFonts w:cs="Arial" w:ascii="Arial" w:hAnsi="Arial"/>
          <w:color w:val="000000"/>
        </w:rPr>
      </w:r>
    </w:p>
    <w:p>
      <w:pPr>
        <w:pStyle w:val="LONormal3"/>
        <w:tabs>
          <w:tab w:val="clear" w:pos="708"/>
          <w:tab w:val="left" w:pos="288" w:leader="none"/>
          <w:tab w:val="left" w:pos="567" w:leader="none"/>
          <w:tab w:val="left" w:pos="1728" w:leader="none"/>
          <w:tab w:val="left" w:pos="2448" w:leader="none"/>
          <w:tab w:val="left" w:pos="3168" w:leader="none"/>
          <w:tab w:val="left" w:pos="3888" w:leader="none"/>
          <w:tab w:val="left" w:pos="4608" w:leader="none"/>
          <w:tab w:val="left" w:pos="5328" w:leader="none"/>
          <w:tab w:val="left" w:pos="6048" w:leader="none"/>
          <w:tab w:val="left" w:pos="6768" w:leader="none"/>
        </w:tabs>
        <w:spacing w:lineRule="auto" w:line="276" w:before="120" w:after="120"/>
        <w:jc w:val="both"/>
        <w:rPr/>
      </w:pPr>
      <w:r>
        <w:rPr>
          <w:rStyle w:val="DefaultParagraphFont"/>
          <w:rFonts w:cs="Arial" w:ascii="Arial" w:hAnsi="Arial"/>
          <w:color w:val="000000"/>
        </w:rPr>
        <w:t xml:space="preserve">As alterações apresentadas tem como propósito esclarecer de forma mais detalhada os requisitos de seleção para os participantes, além de aprimorar a apuração dos pontos, visando tornar o processo de seleção mais transparente e equitativo. Recomenda-se a leitura atenta do documento corrigido para compreensão plena das alterações efetuadas. </w:t>
      </w:r>
    </w:p>
    <w:p>
      <w:pPr>
        <w:pStyle w:val="LONormal3"/>
        <w:spacing w:lineRule="auto" w:line="276" w:before="120" w:after="120"/>
        <w:jc w:val="both"/>
        <w:rPr/>
      </w:pPr>
      <w:r>
        <w:rPr>
          <w:rStyle w:val="Fontepargpadro1"/>
          <w:rFonts w:cs="Arial" w:ascii="Arial" w:hAnsi="Arial"/>
          <w:bCs/>
          <w:color w:val="000000"/>
        </w:rPr>
        <w:t>A versão corrigida do edital está disponível em https://www.cidades.ce.gov.br/projeto/url-sistema-licitacao/.</w:t>
      </w:r>
      <w:r>
        <w:rPr>
          <w:rStyle w:val="Fontepargpadro1"/>
          <w:rFonts w:cs="Arial" w:ascii="Arial" w:hAnsi="Arial"/>
          <w:b/>
          <w:bCs/>
          <w:color w:val="000000"/>
        </w:rPr>
        <w:t xml:space="preserve"> </w:t>
      </w:r>
      <w:r>
        <w:br w:type="page"/>
      </w:r>
    </w:p>
    <w:p>
      <w:pPr>
        <w:pStyle w:val="LONormal3"/>
        <w:spacing w:lineRule="auto" w:line="276"/>
        <w:jc w:val="center"/>
        <w:rPr>
          <w:rFonts w:ascii="Arial" w:hAnsi="Arial" w:cs="Arial"/>
          <w:b/>
          <w:b/>
          <w:color w:val="000000"/>
        </w:rPr>
      </w:pPr>
      <w:r>
        <w:rPr>
          <w:rFonts w:cs="Arial" w:ascii="Arial" w:hAnsi="Arial"/>
          <w:b/>
          <w:color w:val="000000"/>
        </w:rPr>
        <w:t>ANEXO 1</w:t>
      </w:r>
    </w:p>
    <w:p>
      <w:pPr>
        <w:pStyle w:val="LONormal3"/>
        <w:spacing w:lineRule="auto" w:line="276" w:before="120" w:after="120"/>
        <w:jc w:val="center"/>
        <w:rPr/>
      </w:pPr>
      <w:r>
        <w:rPr>
          <w:rStyle w:val="DefaultParagraphFont"/>
          <w:rFonts w:cs="Arial" w:ascii="Arial" w:hAnsi="Arial"/>
          <w:b/>
          <w:color w:val="000000"/>
        </w:rPr>
        <w:t>MANIFESTAÇÃO DE INTERESSE</w:t>
      </w:r>
    </w:p>
    <w:p>
      <w:pPr>
        <w:pStyle w:val="LONormal3"/>
        <w:spacing w:lineRule="auto" w:line="276" w:before="120" w:after="120"/>
        <w:jc w:val="center"/>
        <w:rPr/>
      </w:pPr>
      <w:r>
        <w:rPr>
          <w:rStyle w:val="DefaultParagraphFont"/>
          <w:rFonts w:cs="Arial" w:ascii="Arial" w:hAnsi="Arial"/>
          <w:color w:val="000000"/>
        </w:rPr>
        <w:t>(utilizar papel timbrado em nome da construtora)</w:t>
      </w:r>
    </w:p>
    <w:p>
      <w:pPr>
        <w:pStyle w:val="LONormal3"/>
        <w:spacing w:lineRule="auto" w:line="276" w:before="120" w:after="120"/>
        <w:jc w:val="both"/>
        <w:rPr/>
      </w:pPr>
      <w:r>
        <w:rPr>
          <w:rStyle w:val="Fontepargpadro1"/>
          <w:rFonts w:cs="Arial" w:ascii="Arial" w:hAnsi="Arial"/>
          <w:color w:val="000000"/>
        </w:rPr>
        <w:t>Pelo presente, (nome da empresa), localizada na (endereço), inscrita no CNPJ sob o nº (CNPJ), endereço eletrônico (colocar endereço de e-mail), vem manifestar, junto ao Governo do Estado do Ceará, seu interesse em apresentar proposta de produção de unidades residenciais, em empreendimento destinado aos beneficiários do Programa Minha Casa Minha Vida – PMCMV Faixa I, observadas a legislação e normas vigentes, para a produção de unidades habitacionais no(s) terreno(s) abaixo indicado(s), relacionado(s) ao objeto do CHAMAMENTO PÚBLICO Nº 001/2023, comprovando, mediante documentação hábil, que está apta e devidamente qualificada para tanto, em conformidade com o previsto nos itens 4 e 5, do referido Chamamento. No quadro abaixo enviamos um resumo da nossa Manifestação contendo as informações necessárias para a análise prevista nos itens 6.1, 6.2 e 6.3 do referido Edital.</w:t>
      </w:r>
    </w:p>
    <w:tbl>
      <w:tblPr>
        <w:tblW w:w="11216" w:type="dxa"/>
        <w:jc w:val="left"/>
        <w:tblInd w:w="-1289" w:type="dxa"/>
        <w:tblLayout w:type="fixed"/>
        <w:tblCellMar>
          <w:top w:w="0" w:type="dxa"/>
          <w:left w:w="108" w:type="dxa"/>
          <w:bottom w:w="0" w:type="dxa"/>
          <w:right w:w="108" w:type="dxa"/>
        </w:tblCellMar>
      </w:tblPr>
      <w:tblGrid>
        <w:gridCol w:w="3402"/>
        <w:gridCol w:w="1900"/>
        <w:gridCol w:w="2636"/>
        <w:gridCol w:w="1684"/>
        <w:gridCol w:w="1594"/>
      </w:tblGrid>
      <w:tr>
        <w:trPr/>
        <w:tc>
          <w:tcPr>
            <w:tcW w:w="3402" w:type="dxa"/>
            <w:tcBorders>
              <w:top w:val="single" w:sz="4" w:space="0" w:color="000000"/>
              <w:left w:val="single" w:sz="4" w:space="0" w:color="000000"/>
              <w:bottom w:val="single" w:sz="4" w:space="0" w:color="000000"/>
              <w:right w:val="single" w:sz="4" w:space="0" w:color="000000"/>
            </w:tcBorders>
          </w:tcPr>
          <w:p>
            <w:pPr>
              <w:pStyle w:val="LONormal3"/>
              <w:widowControl w:val="false"/>
              <w:spacing w:lineRule="auto" w:line="276"/>
              <w:jc w:val="center"/>
              <w:rPr/>
            </w:pPr>
            <w:r>
              <w:rPr>
                <w:rStyle w:val="DefaultParagraphFont"/>
                <w:rFonts w:cs="Arial" w:ascii="Arial" w:hAnsi="Arial"/>
                <w:color w:val="000000"/>
              </w:rPr>
              <w:t>PROJETO*</w:t>
            </w:r>
          </w:p>
        </w:tc>
        <w:tc>
          <w:tcPr>
            <w:tcW w:w="1900" w:type="dxa"/>
            <w:tcBorders>
              <w:top w:val="single" w:sz="4" w:space="0" w:color="000000"/>
              <w:left w:val="single" w:sz="4" w:space="0" w:color="000000"/>
              <w:bottom w:val="single" w:sz="4" w:space="0" w:color="000000"/>
              <w:right w:val="single" w:sz="4" w:space="0" w:color="000000"/>
            </w:tcBorders>
          </w:tcPr>
          <w:p>
            <w:pPr>
              <w:pStyle w:val="LONormal3"/>
              <w:widowControl w:val="false"/>
              <w:spacing w:lineRule="auto" w:line="276"/>
              <w:jc w:val="center"/>
              <w:rPr>
                <w:rFonts w:ascii="Arial" w:hAnsi="Arial" w:cs="Arial"/>
                <w:color w:val="000000"/>
              </w:rPr>
            </w:pPr>
            <w:r>
              <w:rPr>
                <w:rFonts w:cs="Arial" w:ascii="Arial" w:hAnsi="Arial"/>
                <w:color w:val="000000"/>
              </w:rPr>
              <w:t>ÁREA ÚTIL DAS UNIDADES HABITACIONAIS</w:t>
            </w:r>
          </w:p>
          <w:p>
            <w:pPr>
              <w:pStyle w:val="LONormal3"/>
              <w:widowControl w:val="false"/>
              <w:spacing w:lineRule="auto" w:line="276"/>
              <w:jc w:val="center"/>
              <w:rPr/>
            </w:pPr>
            <w:r>
              <w:rPr>
                <w:rStyle w:val="DefaultParagraphFont"/>
                <w:rFonts w:cs="Arial" w:ascii="Arial" w:hAnsi="Arial"/>
                <w:color w:val="000000"/>
              </w:rPr>
              <w:t>(6.1)</w:t>
            </w:r>
          </w:p>
        </w:tc>
        <w:tc>
          <w:tcPr>
            <w:tcW w:w="2636" w:type="dxa"/>
            <w:tcBorders>
              <w:top w:val="single" w:sz="4" w:space="0" w:color="000000"/>
              <w:left w:val="single" w:sz="4" w:space="0" w:color="000000"/>
              <w:bottom w:val="single" w:sz="4" w:space="0" w:color="000000"/>
              <w:right w:val="single" w:sz="4" w:space="0" w:color="000000"/>
            </w:tcBorders>
          </w:tcPr>
          <w:p>
            <w:pPr>
              <w:pStyle w:val="LONormal3"/>
              <w:widowControl w:val="false"/>
              <w:spacing w:lineRule="auto" w:line="276"/>
              <w:jc w:val="center"/>
              <w:rPr/>
            </w:pPr>
            <w:r>
              <w:rPr>
                <w:rStyle w:val="DefaultParagraphFont"/>
                <w:rFonts w:cs="Arial" w:ascii="Arial" w:hAnsi="Arial"/>
                <w:color w:val="000000"/>
              </w:rPr>
              <w:t xml:space="preserve">SOMATÓRIO DE ÁREA RESIDENCIAL CONSTRUÍDA (ACERVO TÉCNICO – 6.2) </w:t>
            </w:r>
          </w:p>
        </w:tc>
        <w:tc>
          <w:tcPr>
            <w:tcW w:w="1684" w:type="dxa"/>
            <w:tcBorders>
              <w:top w:val="single" w:sz="4" w:space="0" w:color="000000"/>
              <w:left w:val="single" w:sz="4" w:space="0" w:color="000000"/>
              <w:bottom w:val="single" w:sz="4" w:space="0" w:color="000000"/>
              <w:right w:val="single" w:sz="4" w:space="0" w:color="000000"/>
            </w:tcBorders>
          </w:tcPr>
          <w:p>
            <w:pPr>
              <w:pStyle w:val="LONormal3"/>
              <w:widowControl w:val="false"/>
              <w:spacing w:lineRule="auto" w:line="276"/>
              <w:jc w:val="center"/>
              <w:rPr>
                <w:rFonts w:ascii="Arial" w:hAnsi="Arial" w:cs="Arial"/>
                <w:color w:val="000000"/>
              </w:rPr>
            </w:pPr>
            <w:r>
              <w:rPr>
                <w:rFonts w:cs="Arial" w:ascii="Arial" w:hAnsi="Arial"/>
                <w:color w:val="000000"/>
              </w:rPr>
              <w:t>VALOR POR UNIDADE HABITACIONAL</w:t>
            </w:r>
          </w:p>
          <w:p>
            <w:pPr>
              <w:pStyle w:val="LONormal3"/>
              <w:widowControl w:val="false"/>
              <w:spacing w:lineRule="auto" w:line="276"/>
              <w:jc w:val="center"/>
              <w:rPr/>
            </w:pPr>
            <w:r>
              <w:rPr>
                <w:rStyle w:val="DefaultParagraphFont"/>
                <w:rFonts w:cs="Arial" w:ascii="Arial" w:hAnsi="Arial"/>
                <w:color w:val="000000"/>
              </w:rPr>
              <w:t>(6.3)</w:t>
            </w:r>
          </w:p>
        </w:tc>
        <w:tc>
          <w:tcPr>
            <w:tcW w:w="1594" w:type="dxa"/>
            <w:tcBorders>
              <w:top w:val="single" w:sz="4" w:space="0" w:color="000000"/>
              <w:left w:val="single" w:sz="4" w:space="0" w:color="000000"/>
              <w:bottom w:val="single" w:sz="4" w:space="0" w:color="000000"/>
              <w:right w:val="single" w:sz="4" w:space="0" w:color="000000"/>
            </w:tcBorders>
          </w:tcPr>
          <w:p>
            <w:pPr>
              <w:pStyle w:val="LONormal3"/>
              <w:widowControl w:val="false"/>
              <w:spacing w:lineRule="auto" w:line="276"/>
              <w:jc w:val="center"/>
              <w:rPr/>
            </w:pPr>
            <w:r>
              <w:rPr>
                <w:rStyle w:val="DefaultParagraphFont"/>
                <w:rFonts w:cs="Arial" w:ascii="Arial" w:hAnsi="Arial"/>
                <w:color w:val="000000"/>
              </w:rPr>
              <w:t>ORDEM PRIORIZAÇÃO</w:t>
            </w:r>
          </w:p>
        </w:tc>
      </w:tr>
      <w:tr>
        <w:trPr/>
        <w:tc>
          <w:tcPr>
            <w:tcW w:w="3402" w:type="dxa"/>
            <w:tcBorders>
              <w:top w:val="single" w:sz="4" w:space="0" w:color="000000"/>
              <w:left w:val="single" w:sz="4" w:space="0" w:color="000000"/>
              <w:bottom w:val="single" w:sz="4" w:space="0" w:color="000000"/>
              <w:right w:val="single" w:sz="4" w:space="0" w:color="000000"/>
            </w:tcBorders>
          </w:tcPr>
          <w:p>
            <w:pPr>
              <w:pStyle w:val="LONormal3"/>
              <w:widowControl w:val="false"/>
              <w:snapToGrid w:val="false"/>
              <w:spacing w:lineRule="auto" w:line="276"/>
              <w:jc w:val="both"/>
              <w:rPr>
                <w:rFonts w:ascii="Arial" w:hAnsi="Arial" w:cs="Arial"/>
                <w:color w:val="000000"/>
              </w:rPr>
            </w:pPr>
            <w:r>
              <w:rPr>
                <w:rFonts w:cs="Arial" w:ascii="Arial" w:hAnsi="Arial"/>
                <w:color w:val="000000"/>
              </w:rPr>
            </w:r>
          </w:p>
        </w:tc>
        <w:tc>
          <w:tcPr>
            <w:tcW w:w="1900" w:type="dxa"/>
            <w:tcBorders>
              <w:top w:val="single" w:sz="4" w:space="0" w:color="000000"/>
              <w:left w:val="single" w:sz="4" w:space="0" w:color="000000"/>
              <w:bottom w:val="single" w:sz="4" w:space="0" w:color="000000"/>
              <w:right w:val="single" w:sz="4" w:space="0" w:color="000000"/>
            </w:tcBorders>
          </w:tcPr>
          <w:p>
            <w:pPr>
              <w:pStyle w:val="LONormal3"/>
              <w:widowControl w:val="false"/>
              <w:snapToGrid w:val="false"/>
              <w:spacing w:lineRule="auto" w:line="276"/>
              <w:jc w:val="both"/>
              <w:rPr>
                <w:rFonts w:ascii="Arial" w:hAnsi="Arial" w:cs="Arial"/>
                <w:color w:val="000000"/>
              </w:rPr>
            </w:pPr>
            <w:r>
              <w:rPr>
                <w:rFonts w:cs="Arial" w:ascii="Arial" w:hAnsi="Arial"/>
                <w:color w:val="000000"/>
              </w:rPr>
            </w:r>
          </w:p>
        </w:tc>
        <w:tc>
          <w:tcPr>
            <w:tcW w:w="2636" w:type="dxa"/>
            <w:vMerge w:val="restart"/>
            <w:tcBorders>
              <w:top w:val="single" w:sz="4" w:space="0" w:color="000000"/>
              <w:left w:val="single" w:sz="4" w:space="0" w:color="000000"/>
              <w:bottom w:val="single" w:sz="4" w:space="0" w:color="000000"/>
              <w:right w:val="single" w:sz="4" w:space="0" w:color="000000"/>
            </w:tcBorders>
          </w:tcPr>
          <w:p>
            <w:pPr>
              <w:pStyle w:val="LONormal3"/>
              <w:widowControl w:val="false"/>
              <w:snapToGrid w:val="false"/>
              <w:spacing w:lineRule="auto" w:line="276"/>
              <w:jc w:val="both"/>
              <w:rPr>
                <w:rFonts w:ascii="Arial" w:hAnsi="Arial" w:cs="Arial"/>
                <w:color w:val="000000"/>
              </w:rPr>
            </w:pPr>
            <w:r>
              <w:rPr>
                <w:rFonts w:cs="Arial" w:ascii="Arial" w:hAnsi="Arial"/>
                <w:color w:val="000000"/>
              </w:rPr>
            </w:r>
          </w:p>
        </w:tc>
        <w:tc>
          <w:tcPr>
            <w:tcW w:w="1684" w:type="dxa"/>
            <w:tcBorders>
              <w:top w:val="single" w:sz="4" w:space="0" w:color="000000"/>
              <w:left w:val="single" w:sz="4" w:space="0" w:color="000000"/>
              <w:bottom w:val="single" w:sz="4" w:space="0" w:color="000000"/>
              <w:right w:val="single" w:sz="4" w:space="0" w:color="000000"/>
            </w:tcBorders>
          </w:tcPr>
          <w:p>
            <w:pPr>
              <w:pStyle w:val="LONormal3"/>
              <w:widowControl w:val="false"/>
              <w:snapToGrid w:val="false"/>
              <w:spacing w:lineRule="auto" w:line="276"/>
              <w:jc w:val="both"/>
              <w:rPr>
                <w:rFonts w:ascii="Arial" w:hAnsi="Arial" w:cs="Arial"/>
                <w:color w:val="000000"/>
              </w:rPr>
            </w:pPr>
            <w:r>
              <w:rPr>
                <w:rFonts w:cs="Arial" w:ascii="Arial" w:hAnsi="Arial"/>
                <w:color w:val="000000"/>
              </w:rPr>
            </w:r>
          </w:p>
        </w:tc>
        <w:tc>
          <w:tcPr>
            <w:tcW w:w="1594" w:type="dxa"/>
            <w:tcBorders>
              <w:top w:val="single" w:sz="4" w:space="0" w:color="000000"/>
              <w:left w:val="single" w:sz="4" w:space="0" w:color="000000"/>
              <w:bottom w:val="single" w:sz="4" w:space="0" w:color="000000"/>
              <w:right w:val="single" w:sz="4" w:space="0" w:color="000000"/>
            </w:tcBorders>
          </w:tcPr>
          <w:p>
            <w:pPr>
              <w:pStyle w:val="LONormal3"/>
              <w:widowControl w:val="false"/>
              <w:snapToGrid w:val="false"/>
              <w:spacing w:lineRule="auto" w:line="276"/>
              <w:jc w:val="both"/>
              <w:rPr>
                <w:rFonts w:ascii="Arial" w:hAnsi="Arial" w:cs="Arial"/>
                <w:color w:val="000000"/>
              </w:rPr>
            </w:pPr>
            <w:r>
              <w:rPr>
                <w:rFonts w:cs="Arial" w:ascii="Arial" w:hAnsi="Arial"/>
                <w:color w:val="000000"/>
              </w:rPr>
            </w:r>
          </w:p>
        </w:tc>
      </w:tr>
      <w:tr>
        <w:trPr/>
        <w:tc>
          <w:tcPr>
            <w:tcW w:w="3402" w:type="dxa"/>
            <w:tcBorders>
              <w:top w:val="single" w:sz="4" w:space="0" w:color="000000"/>
              <w:left w:val="single" w:sz="4" w:space="0" w:color="000000"/>
              <w:bottom w:val="single" w:sz="4" w:space="0" w:color="000000"/>
              <w:right w:val="single" w:sz="4" w:space="0" w:color="000000"/>
            </w:tcBorders>
          </w:tcPr>
          <w:p>
            <w:pPr>
              <w:pStyle w:val="LONormal3"/>
              <w:widowControl w:val="false"/>
              <w:snapToGrid w:val="false"/>
              <w:spacing w:lineRule="auto" w:line="276"/>
              <w:jc w:val="both"/>
              <w:rPr>
                <w:rFonts w:ascii="Arial" w:hAnsi="Arial" w:cs="Arial"/>
                <w:color w:val="000000"/>
              </w:rPr>
            </w:pPr>
            <w:r>
              <w:rPr>
                <w:rFonts w:cs="Arial" w:ascii="Arial" w:hAnsi="Arial"/>
                <w:color w:val="000000"/>
              </w:rPr>
            </w:r>
          </w:p>
        </w:tc>
        <w:tc>
          <w:tcPr>
            <w:tcW w:w="1900" w:type="dxa"/>
            <w:tcBorders>
              <w:top w:val="single" w:sz="4" w:space="0" w:color="000000"/>
              <w:left w:val="single" w:sz="4" w:space="0" w:color="000000"/>
              <w:bottom w:val="single" w:sz="4" w:space="0" w:color="000000"/>
              <w:right w:val="single" w:sz="4" w:space="0" w:color="000000"/>
            </w:tcBorders>
          </w:tcPr>
          <w:p>
            <w:pPr>
              <w:pStyle w:val="LONormal3"/>
              <w:widowControl w:val="false"/>
              <w:snapToGrid w:val="false"/>
              <w:spacing w:lineRule="auto" w:line="276"/>
              <w:jc w:val="both"/>
              <w:rPr>
                <w:rFonts w:ascii="Arial" w:hAnsi="Arial" w:cs="Arial"/>
                <w:color w:val="000000"/>
              </w:rPr>
            </w:pPr>
            <w:r>
              <w:rPr>
                <w:rFonts w:cs="Arial" w:ascii="Arial" w:hAnsi="Arial"/>
                <w:color w:val="000000"/>
              </w:rPr>
            </w:r>
          </w:p>
        </w:tc>
        <w:tc>
          <w:tcPr>
            <w:tcW w:w="263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1684" w:type="dxa"/>
            <w:tcBorders>
              <w:top w:val="single" w:sz="4" w:space="0" w:color="000000"/>
              <w:left w:val="single" w:sz="4" w:space="0" w:color="000000"/>
              <w:bottom w:val="single" w:sz="4" w:space="0" w:color="000000"/>
              <w:right w:val="single" w:sz="4" w:space="0" w:color="000000"/>
            </w:tcBorders>
          </w:tcPr>
          <w:p>
            <w:pPr>
              <w:pStyle w:val="LONormal3"/>
              <w:widowControl w:val="false"/>
              <w:snapToGrid w:val="false"/>
              <w:spacing w:lineRule="auto" w:line="276"/>
              <w:jc w:val="both"/>
              <w:rPr>
                <w:rFonts w:ascii="Arial" w:hAnsi="Arial" w:cs="Arial"/>
                <w:color w:val="000000"/>
              </w:rPr>
            </w:pPr>
            <w:r>
              <w:rPr>
                <w:rFonts w:cs="Arial" w:ascii="Arial" w:hAnsi="Arial"/>
                <w:color w:val="000000"/>
              </w:rPr>
            </w:r>
          </w:p>
        </w:tc>
        <w:tc>
          <w:tcPr>
            <w:tcW w:w="1594" w:type="dxa"/>
            <w:tcBorders>
              <w:top w:val="single" w:sz="4" w:space="0" w:color="000000"/>
              <w:left w:val="single" w:sz="4" w:space="0" w:color="000000"/>
              <w:bottom w:val="single" w:sz="4" w:space="0" w:color="000000"/>
              <w:right w:val="single" w:sz="4" w:space="0" w:color="000000"/>
            </w:tcBorders>
          </w:tcPr>
          <w:p>
            <w:pPr>
              <w:pStyle w:val="LONormal3"/>
              <w:widowControl w:val="false"/>
              <w:snapToGrid w:val="false"/>
              <w:spacing w:lineRule="auto" w:line="276"/>
              <w:jc w:val="both"/>
              <w:rPr>
                <w:rFonts w:ascii="Arial" w:hAnsi="Arial" w:cs="Arial"/>
                <w:color w:val="000000"/>
              </w:rPr>
            </w:pPr>
            <w:r>
              <w:rPr>
                <w:rFonts w:cs="Arial" w:ascii="Arial" w:hAnsi="Arial"/>
                <w:color w:val="000000"/>
              </w:rPr>
            </w:r>
          </w:p>
        </w:tc>
      </w:tr>
      <w:tr>
        <w:trPr/>
        <w:tc>
          <w:tcPr>
            <w:tcW w:w="3402" w:type="dxa"/>
            <w:tcBorders>
              <w:top w:val="single" w:sz="4" w:space="0" w:color="000000"/>
              <w:left w:val="single" w:sz="4" w:space="0" w:color="000000"/>
              <w:bottom w:val="single" w:sz="4" w:space="0" w:color="000000"/>
              <w:right w:val="single" w:sz="4" w:space="0" w:color="000000"/>
            </w:tcBorders>
          </w:tcPr>
          <w:p>
            <w:pPr>
              <w:pStyle w:val="LONormal3"/>
              <w:widowControl w:val="false"/>
              <w:snapToGrid w:val="false"/>
              <w:spacing w:lineRule="auto" w:line="276"/>
              <w:jc w:val="both"/>
              <w:rPr>
                <w:rFonts w:ascii="Arial" w:hAnsi="Arial" w:cs="Arial"/>
                <w:color w:val="000000"/>
              </w:rPr>
            </w:pPr>
            <w:r>
              <w:rPr>
                <w:rFonts w:cs="Arial" w:ascii="Arial" w:hAnsi="Arial"/>
                <w:color w:val="000000"/>
              </w:rPr>
            </w:r>
          </w:p>
        </w:tc>
        <w:tc>
          <w:tcPr>
            <w:tcW w:w="1900" w:type="dxa"/>
            <w:tcBorders>
              <w:top w:val="single" w:sz="4" w:space="0" w:color="000000"/>
              <w:left w:val="single" w:sz="4" w:space="0" w:color="000000"/>
              <w:bottom w:val="single" w:sz="4" w:space="0" w:color="000000"/>
              <w:right w:val="single" w:sz="4" w:space="0" w:color="000000"/>
            </w:tcBorders>
          </w:tcPr>
          <w:p>
            <w:pPr>
              <w:pStyle w:val="LONormal3"/>
              <w:widowControl w:val="false"/>
              <w:snapToGrid w:val="false"/>
              <w:spacing w:lineRule="auto" w:line="276"/>
              <w:jc w:val="both"/>
              <w:rPr>
                <w:rFonts w:ascii="Arial" w:hAnsi="Arial" w:cs="Arial"/>
                <w:color w:val="000000"/>
              </w:rPr>
            </w:pPr>
            <w:r>
              <w:rPr>
                <w:rFonts w:cs="Arial" w:ascii="Arial" w:hAnsi="Arial"/>
                <w:color w:val="000000"/>
              </w:rPr>
            </w:r>
          </w:p>
        </w:tc>
        <w:tc>
          <w:tcPr>
            <w:tcW w:w="263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1684" w:type="dxa"/>
            <w:tcBorders>
              <w:top w:val="single" w:sz="4" w:space="0" w:color="000000"/>
              <w:left w:val="single" w:sz="4" w:space="0" w:color="000000"/>
              <w:bottom w:val="single" w:sz="4" w:space="0" w:color="000000"/>
              <w:right w:val="single" w:sz="4" w:space="0" w:color="000000"/>
            </w:tcBorders>
          </w:tcPr>
          <w:p>
            <w:pPr>
              <w:pStyle w:val="LONormal3"/>
              <w:widowControl w:val="false"/>
              <w:snapToGrid w:val="false"/>
              <w:spacing w:lineRule="auto" w:line="276"/>
              <w:jc w:val="both"/>
              <w:rPr>
                <w:rFonts w:ascii="Arial" w:hAnsi="Arial" w:cs="Arial"/>
                <w:color w:val="000000"/>
              </w:rPr>
            </w:pPr>
            <w:r>
              <w:rPr>
                <w:rFonts w:cs="Arial" w:ascii="Arial" w:hAnsi="Arial"/>
                <w:color w:val="000000"/>
              </w:rPr>
            </w:r>
          </w:p>
        </w:tc>
        <w:tc>
          <w:tcPr>
            <w:tcW w:w="1594" w:type="dxa"/>
            <w:tcBorders>
              <w:top w:val="single" w:sz="4" w:space="0" w:color="000000"/>
              <w:left w:val="single" w:sz="4" w:space="0" w:color="000000"/>
              <w:bottom w:val="single" w:sz="4" w:space="0" w:color="000000"/>
              <w:right w:val="single" w:sz="4" w:space="0" w:color="000000"/>
            </w:tcBorders>
          </w:tcPr>
          <w:p>
            <w:pPr>
              <w:pStyle w:val="LONormal3"/>
              <w:widowControl w:val="false"/>
              <w:snapToGrid w:val="false"/>
              <w:spacing w:lineRule="auto" w:line="276"/>
              <w:jc w:val="both"/>
              <w:rPr>
                <w:rFonts w:ascii="Arial" w:hAnsi="Arial" w:cs="Arial"/>
                <w:color w:val="000000"/>
              </w:rPr>
            </w:pPr>
            <w:r>
              <w:rPr>
                <w:rFonts w:cs="Arial" w:ascii="Arial" w:hAnsi="Arial"/>
                <w:color w:val="000000"/>
              </w:rPr>
            </w:r>
          </w:p>
        </w:tc>
      </w:tr>
      <w:tr>
        <w:trPr/>
        <w:tc>
          <w:tcPr>
            <w:tcW w:w="3402" w:type="dxa"/>
            <w:tcBorders>
              <w:top w:val="single" w:sz="4" w:space="0" w:color="000000"/>
              <w:left w:val="single" w:sz="4" w:space="0" w:color="000000"/>
              <w:bottom w:val="single" w:sz="4" w:space="0" w:color="000000"/>
              <w:right w:val="single" w:sz="4" w:space="0" w:color="000000"/>
            </w:tcBorders>
          </w:tcPr>
          <w:p>
            <w:pPr>
              <w:pStyle w:val="LONormal3"/>
              <w:widowControl w:val="false"/>
              <w:snapToGrid w:val="false"/>
              <w:spacing w:lineRule="auto" w:line="276"/>
              <w:jc w:val="both"/>
              <w:rPr>
                <w:rFonts w:ascii="Arial" w:hAnsi="Arial" w:cs="Arial"/>
                <w:color w:val="000000"/>
              </w:rPr>
            </w:pPr>
            <w:r>
              <w:rPr>
                <w:rFonts w:cs="Arial" w:ascii="Arial" w:hAnsi="Arial"/>
                <w:color w:val="000000"/>
              </w:rPr>
            </w:r>
          </w:p>
        </w:tc>
        <w:tc>
          <w:tcPr>
            <w:tcW w:w="1900" w:type="dxa"/>
            <w:tcBorders>
              <w:top w:val="single" w:sz="4" w:space="0" w:color="000000"/>
              <w:left w:val="single" w:sz="4" w:space="0" w:color="000000"/>
              <w:bottom w:val="single" w:sz="4" w:space="0" w:color="000000"/>
              <w:right w:val="single" w:sz="4" w:space="0" w:color="000000"/>
            </w:tcBorders>
          </w:tcPr>
          <w:p>
            <w:pPr>
              <w:pStyle w:val="LONormal3"/>
              <w:widowControl w:val="false"/>
              <w:snapToGrid w:val="false"/>
              <w:spacing w:lineRule="auto" w:line="276"/>
              <w:jc w:val="both"/>
              <w:rPr>
                <w:rFonts w:ascii="Arial" w:hAnsi="Arial" w:cs="Arial"/>
                <w:color w:val="000000"/>
              </w:rPr>
            </w:pPr>
            <w:r>
              <w:rPr>
                <w:rFonts w:cs="Arial" w:ascii="Arial" w:hAnsi="Arial"/>
                <w:color w:val="000000"/>
              </w:rPr>
            </w:r>
          </w:p>
        </w:tc>
        <w:tc>
          <w:tcPr>
            <w:tcW w:w="263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1684" w:type="dxa"/>
            <w:tcBorders>
              <w:top w:val="single" w:sz="4" w:space="0" w:color="000000"/>
              <w:left w:val="single" w:sz="4" w:space="0" w:color="000000"/>
              <w:bottom w:val="single" w:sz="4" w:space="0" w:color="000000"/>
              <w:right w:val="single" w:sz="4" w:space="0" w:color="000000"/>
            </w:tcBorders>
          </w:tcPr>
          <w:p>
            <w:pPr>
              <w:pStyle w:val="LONormal3"/>
              <w:widowControl w:val="false"/>
              <w:snapToGrid w:val="false"/>
              <w:spacing w:lineRule="auto" w:line="276"/>
              <w:jc w:val="both"/>
              <w:rPr>
                <w:rFonts w:ascii="Arial" w:hAnsi="Arial" w:cs="Arial"/>
                <w:color w:val="000000"/>
              </w:rPr>
            </w:pPr>
            <w:r>
              <w:rPr>
                <w:rFonts w:cs="Arial" w:ascii="Arial" w:hAnsi="Arial"/>
                <w:color w:val="000000"/>
              </w:rPr>
            </w:r>
          </w:p>
        </w:tc>
        <w:tc>
          <w:tcPr>
            <w:tcW w:w="1594" w:type="dxa"/>
            <w:tcBorders>
              <w:top w:val="single" w:sz="4" w:space="0" w:color="000000"/>
              <w:left w:val="single" w:sz="4" w:space="0" w:color="000000"/>
              <w:bottom w:val="single" w:sz="4" w:space="0" w:color="000000"/>
              <w:right w:val="single" w:sz="4" w:space="0" w:color="000000"/>
            </w:tcBorders>
          </w:tcPr>
          <w:p>
            <w:pPr>
              <w:pStyle w:val="LONormal3"/>
              <w:widowControl w:val="false"/>
              <w:snapToGrid w:val="false"/>
              <w:spacing w:lineRule="auto" w:line="276"/>
              <w:jc w:val="both"/>
              <w:rPr>
                <w:rFonts w:ascii="Arial" w:hAnsi="Arial" w:cs="Arial"/>
                <w:color w:val="000000"/>
              </w:rPr>
            </w:pPr>
            <w:r>
              <w:rPr>
                <w:rFonts w:cs="Arial" w:ascii="Arial" w:hAnsi="Arial"/>
                <w:color w:val="000000"/>
              </w:rPr>
            </w:r>
          </w:p>
        </w:tc>
      </w:tr>
      <w:tr>
        <w:trPr/>
        <w:tc>
          <w:tcPr>
            <w:tcW w:w="3402" w:type="dxa"/>
            <w:tcBorders>
              <w:top w:val="single" w:sz="4" w:space="0" w:color="000000"/>
              <w:left w:val="single" w:sz="4" w:space="0" w:color="000000"/>
              <w:bottom w:val="single" w:sz="4" w:space="0" w:color="000000"/>
              <w:right w:val="single" w:sz="4" w:space="0" w:color="000000"/>
            </w:tcBorders>
          </w:tcPr>
          <w:p>
            <w:pPr>
              <w:pStyle w:val="LONormal3"/>
              <w:widowControl w:val="false"/>
              <w:snapToGrid w:val="false"/>
              <w:spacing w:lineRule="auto" w:line="276"/>
              <w:jc w:val="both"/>
              <w:rPr>
                <w:rFonts w:ascii="Arial" w:hAnsi="Arial" w:cs="Arial"/>
                <w:color w:val="000000"/>
              </w:rPr>
            </w:pPr>
            <w:r>
              <w:rPr>
                <w:rFonts w:cs="Arial" w:ascii="Arial" w:hAnsi="Arial"/>
                <w:color w:val="000000"/>
              </w:rPr>
            </w:r>
          </w:p>
        </w:tc>
        <w:tc>
          <w:tcPr>
            <w:tcW w:w="1900" w:type="dxa"/>
            <w:tcBorders>
              <w:top w:val="single" w:sz="4" w:space="0" w:color="000000"/>
              <w:left w:val="single" w:sz="4" w:space="0" w:color="000000"/>
              <w:bottom w:val="single" w:sz="4" w:space="0" w:color="000000"/>
              <w:right w:val="single" w:sz="4" w:space="0" w:color="000000"/>
            </w:tcBorders>
          </w:tcPr>
          <w:p>
            <w:pPr>
              <w:pStyle w:val="LONormal3"/>
              <w:widowControl w:val="false"/>
              <w:snapToGrid w:val="false"/>
              <w:spacing w:lineRule="auto" w:line="276"/>
              <w:jc w:val="both"/>
              <w:rPr>
                <w:rFonts w:ascii="Arial" w:hAnsi="Arial" w:cs="Arial"/>
                <w:color w:val="000000"/>
              </w:rPr>
            </w:pPr>
            <w:r>
              <w:rPr>
                <w:rFonts w:cs="Arial" w:ascii="Arial" w:hAnsi="Arial"/>
                <w:color w:val="000000"/>
              </w:rPr>
            </w:r>
          </w:p>
        </w:tc>
        <w:tc>
          <w:tcPr>
            <w:tcW w:w="263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1684" w:type="dxa"/>
            <w:tcBorders>
              <w:top w:val="single" w:sz="4" w:space="0" w:color="000000"/>
              <w:left w:val="single" w:sz="4" w:space="0" w:color="000000"/>
              <w:bottom w:val="single" w:sz="4" w:space="0" w:color="000000"/>
              <w:right w:val="single" w:sz="4" w:space="0" w:color="000000"/>
            </w:tcBorders>
          </w:tcPr>
          <w:p>
            <w:pPr>
              <w:pStyle w:val="LONormal3"/>
              <w:widowControl w:val="false"/>
              <w:snapToGrid w:val="false"/>
              <w:spacing w:lineRule="auto" w:line="276"/>
              <w:jc w:val="both"/>
              <w:rPr>
                <w:rFonts w:ascii="Arial" w:hAnsi="Arial" w:cs="Arial"/>
                <w:color w:val="000000"/>
              </w:rPr>
            </w:pPr>
            <w:r>
              <w:rPr>
                <w:rFonts w:cs="Arial" w:ascii="Arial" w:hAnsi="Arial"/>
                <w:color w:val="000000"/>
              </w:rPr>
            </w:r>
          </w:p>
        </w:tc>
        <w:tc>
          <w:tcPr>
            <w:tcW w:w="1594" w:type="dxa"/>
            <w:tcBorders>
              <w:top w:val="single" w:sz="4" w:space="0" w:color="000000"/>
              <w:left w:val="single" w:sz="4" w:space="0" w:color="000000"/>
              <w:bottom w:val="single" w:sz="4" w:space="0" w:color="000000"/>
              <w:right w:val="single" w:sz="4" w:space="0" w:color="000000"/>
            </w:tcBorders>
          </w:tcPr>
          <w:p>
            <w:pPr>
              <w:pStyle w:val="LONormal3"/>
              <w:widowControl w:val="false"/>
              <w:snapToGrid w:val="false"/>
              <w:spacing w:lineRule="auto" w:line="276"/>
              <w:jc w:val="both"/>
              <w:rPr>
                <w:rFonts w:ascii="Arial" w:hAnsi="Arial" w:cs="Arial"/>
                <w:color w:val="000000"/>
              </w:rPr>
            </w:pPr>
            <w:r>
              <w:rPr>
                <w:rFonts w:cs="Arial" w:ascii="Arial" w:hAnsi="Arial"/>
                <w:color w:val="000000"/>
              </w:rPr>
            </w:r>
          </w:p>
        </w:tc>
      </w:tr>
    </w:tbl>
    <w:p>
      <w:pPr>
        <w:pStyle w:val="LONormal3"/>
        <w:spacing w:lineRule="auto" w:line="276" w:before="120" w:after="120"/>
        <w:jc w:val="center"/>
        <w:rPr>
          <w:rFonts w:ascii="Arial" w:hAnsi="Arial" w:cs="Arial"/>
          <w:color w:val="000000"/>
        </w:rPr>
      </w:pPr>
      <w:r>
        <w:rPr>
          <w:rFonts w:cs="Arial" w:ascii="Arial" w:hAnsi="Arial"/>
          <w:color w:val="000000"/>
        </w:rPr>
      </w:r>
    </w:p>
    <w:p>
      <w:pPr>
        <w:pStyle w:val="LONormal3"/>
        <w:spacing w:lineRule="auto" w:line="276" w:before="120" w:after="120"/>
        <w:jc w:val="center"/>
        <w:rPr>
          <w:rFonts w:ascii="Arial" w:hAnsi="Arial" w:cs="Arial"/>
          <w:color w:val="000000"/>
        </w:rPr>
      </w:pPr>
      <w:r>
        <w:rPr>
          <w:rFonts w:cs="Arial" w:ascii="Arial" w:hAnsi="Arial"/>
          <w:color w:val="000000"/>
        </w:rPr>
        <w:t>Fortaleza</w:t>
      </w:r>
      <w:r>
        <w:rPr>
          <w:rFonts w:cs="Arial" w:ascii="Arial" w:hAnsi="Arial"/>
          <w:color w:val="000000"/>
        </w:rPr>
        <w:t xml:space="preserve">, </w:t>
      </w:r>
      <w:r>
        <w:rPr>
          <w:rFonts w:cs="Arial" w:ascii="Arial" w:hAnsi="Arial"/>
          <w:color w:val="000000"/>
        </w:rPr>
        <w:t xml:space="preserve">09 </w:t>
      </w:r>
      <w:r>
        <w:rPr>
          <w:rFonts w:cs="Arial" w:ascii="Arial" w:hAnsi="Arial"/>
          <w:color w:val="000000"/>
        </w:rPr>
        <w:t xml:space="preserve">de </w:t>
      </w:r>
      <w:r>
        <w:rPr>
          <w:rFonts w:cs="Arial" w:ascii="Arial" w:hAnsi="Arial"/>
          <w:color w:val="000000"/>
        </w:rPr>
        <w:t xml:space="preserve">janeiro </w:t>
      </w:r>
      <w:r>
        <w:rPr>
          <w:rFonts w:cs="Arial" w:ascii="Arial" w:hAnsi="Arial"/>
          <w:color w:val="000000"/>
        </w:rPr>
        <w:t>de 2024.</w:t>
      </w:r>
    </w:p>
    <w:p>
      <w:pPr>
        <w:pStyle w:val="LONormal3"/>
        <w:spacing w:lineRule="auto" w:line="276" w:before="120" w:after="120"/>
        <w:jc w:val="center"/>
        <w:rPr>
          <w:rFonts w:ascii="Arial" w:hAnsi="Arial" w:eastAsia="Calibri" w:cs="Arial"/>
          <w:b w:val="false"/>
          <w:b w:val="false"/>
          <w:bCs w:val="false"/>
          <w:i w:val="false"/>
          <w:i w:val="false"/>
          <w:iCs w:val="false"/>
          <w:caps w:val="false"/>
          <w:smallCaps w:val="false"/>
          <w:strike w:val="false"/>
          <w:dstrike w:val="false"/>
          <w:outline w:val="false"/>
          <w:emboss w:val="false"/>
          <w:imprint w:val="false"/>
          <w:color w:val="000000"/>
          <w:spacing w:val="0"/>
          <w:w w:val="100"/>
          <w:kern w:val="0"/>
          <w:position w:val="0"/>
          <w:sz w:val="24"/>
          <w:sz w:val="24"/>
          <w:szCs w:val="24"/>
          <w:u w:val="none"/>
          <w:shd w:fill="auto" w:val="clear"/>
          <w:vertAlign w:val="baseline"/>
          <w:em w:val="none"/>
          <w:lang w:val="pt-BR" w:eastAsia="zh-CN" w:bidi="ar-SA"/>
        </w:rPr>
      </w:pPr>
      <w:r>
        <w:rPr>
          <w:rFonts w:eastAsia="Calibri" w:cs="Arial" w:ascii="Arial" w:hAnsi="Arial"/>
          <w:b w:val="false"/>
          <w:bCs w:val="false"/>
          <w:i w:val="false"/>
          <w:iCs w:val="false"/>
          <w:caps w:val="false"/>
          <w:smallCaps w:val="false"/>
          <w:strike w:val="false"/>
          <w:dstrike w:val="false"/>
          <w:outline w:val="false"/>
          <w:emboss w:val="false"/>
          <w:imprint w:val="false"/>
          <w:color w:val="000000"/>
          <w:spacing w:val="0"/>
          <w:w w:val="100"/>
          <w:kern w:val="0"/>
          <w:position w:val="0"/>
          <w:sz w:val="24"/>
          <w:sz w:val="24"/>
          <w:szCs w:val="24"/>
          <w:u w:val="none"/>
          <w:shd w:fill="auto" w:val="clear"/>
          <w:vertAlign w:val="baseline"/>
          <w:em w:val="none"/>
          <w:lang w:val="pt-BR" w:eastAsia="zh-CN" w:bidi="ar-SA"/>
        </w:rPr>
        <w:t>Robério Xavier de Araújo</w:t>
      </w:r>
    </w:p>
    <w:p>
      <w:pPr>
        <w:pStyle w:val="LONormal3"/>
        <w:spacing w:lineRule="auto" w:line="276" w:before="120" w:after="120"/>
        <w:jc w:val="center"/>
        <w:rPr>
          <w:rFonts w:ascii="Arial" w:hAnsi="Arial" w:eastAsia="Calibri" w:cs="Arial"/>
          <w:b w:val="false"/>
          <w:b w:val="false"/>
          <w:bCs w:val="false"/>
          <w:i w:val="false"/>
          <w:i w:val="false"/>
          <w:iCs w:val="false"/>
          <w:caps w:val="false"/>
          <w:smallCaps w:val="false"/>
          <w:strike w:val="false"/>
          <w:dstrike w:val="false"/>
          <w:outline w:val="false"/>
          <w:emboss w:val="false"/>
          <w:imprint w:val="false"/>
          <w:color w:val="000000"/>
          <w:spacing w:val="0"/>
          <w:w w:val="100"/>
          <w:kern w:val="0"/>
          <w:position w:val="0"/>
          <w:sz w:val="24"/>
          <w:sz w:val="24"/>
          <w:szCs w:val="24"/>
          <w:u w:val="none"/>
          <w:shd w:fill="auto" w:val="clear"/>
          <w:vertAlign w:val="baseline"/>
          <w:em w:val="none"/>
          <w:lang w:val="pt-BR" w:eastAsia="zh-CN" w:bidi="ar-SA"/>
        </w:rPr>
      </w:pPr>
      <w:r>
        <w:rPr>
          <w:rFonts w:eastAsia="Calibri" w:cs="Arial" w:ascii="Arial" w:hAnsi="Arial"/>
          <w:b w:val="false"/>
          <w:bCs w:val="false"/>
          <w:i w:val="false"/>
          <w:iCs w:val="false"/>
          <w:caps w:val="false"/>
          <w:smallCaps w:val="false"/>
          <w:strike w:val="false"/>
          <w:dstrike w:val="false"/>
          <w:outline w:val="false"/>
          <w:emboss w:val="false"/>
          <w:imprint w:val="false"/>
          <w:color w:val="000000"/>
          <w:spacing w:val="0"/>
          <w:w w:val="100"/>
          <w:kern w:val="0"/>
          <w:position w:val="0"/>
          <w:sz w:val="24"/>
          <w:sz w:val="24"/>
          <w:szCs w:val="24"/>
          <w:u w:val="none"/>
          <w:shd w:fill="auto" w:val="clear"/>
          <w:vertAlign w:val="baseline"/>
          <w:em w:val="none"/>
          <w:lang w:val="pt-BR" w:eastAsia="zh-CN" w:bidi="ar-SA"/>
        </w:rPr>
        <w:t>ASSESSORIA JURÍDICA</w:t>
      </w:r>
    </w:p>
    <w:p>
      <w:pPr>
        <w:pStyle w:val="LONormal3"/>
        <w:spacing w:lineRule="auto" w:line="276" w:before="120" w:after="120"/>
        <w:jc w:val="center"/>
        <w:rPr>
          <w:rFonts w:ascii="Arial" w:hAnsi="Arial" w:eastAsia="Calibri" w:cs="Arial"/>
          <w:b w:val="false"/>
          <w:b w:val="false"/>
          <w:bCs w:val="false"/>
          <w:i w:val="false"/>
          <w:i w:val="false"/>
          <w:iCs w:val="false"/>
          <w:caps w:val="false"/>
          <w:smallCaps w:val="false"/>
          <w:strike w:val="false"/>
          <w:dstrike w:val="false"/>
          <w:outline w:val="false"/>
          <w:emboss w:val="false"/>
          <w:imprint w:val="false"/>
          <w:color w:val="000000"/>
          <w:spacing w:val="0"/>
          <w:w w:val="100"/>
          <w:kern w:val="0"/>
          <w:position w:val="0"/>
          <w:sz w:val="24"/>
          <w:sz w:val="24"/>
          <w:szCs w:val="24"/>
          <w:u w:val="none"/>
          <w:shd w:fill="auto" w:val="clear"/>
          <w:vertAlign w:val="baseline"/>
          <w:em w:val="none"/>
          <w:lang w:val="pt-BR" w:eastAsia="zh-CN" w:bidi="ar-SA"/>
        </w:rPr>
      </w:pPr>
      <w:r>
        <w:rPr>
          <w:rFonts w:eastAsia="Calibri" w:cs="Arial" w:ascii="Arial" w:hAnsi="Arial"/>
          <w:b w:val="false"/>
          <w:bCs w:val="false"/>
          <w:i w:val="false"/>
          <w:iCs w:val="false"/>
          <w:caps w:val="false"/>
          <w:smallCaps w:val="false"/>
          <w:strike w:val="false"/>
          <w:dstrike w:val="false"/>
          <w:outline w:val="false"/>
          <w:emboss w:val="false"/>
          <w:imprint w:val="false"/>
          <w:color w:val="000000"/>
          <w:spacing w:val="0"/>
          <w:w w:val="100"/>
          <w:kern w:val="0"/>
          <w:position w:val="0"/>
          <w:sz w:val="24"/>
          <w:sz w:val="24"/>
          <w:szCs w:val="24"/>
          <w:u w:val="none"/>
          <w:shd w:fill="auto" w:val="clear"/>
          <w:vertAlign w:val="baseline"/>
          <w:em w:val="none"/>
          <w:lang w:val="pt-BR" w:eastAsia="zh-CN" w:bidi="ar-SA"/>
        </w:rPr>
      </w:r>
    </w:p>
    <w:p>
      <w:pPr>
        <w:pStyle w:val="LONormal3"/>
        <w:spacing w:lineRule="auto" w:line="276" w:before="120" w:after="120"/>
        <w:jc w:val="center"/>
        <w:rPr>
          <w:rFonts w:ascii="Arial" w:hAnsi="Arial" w:eastAsia="Calibri" w:cs="Arial"/>
          <w:b w:val="false"/>
          <w:b w:val="false"/>
          <w:bCs w:val="false"/>
          <w:i w:val="false"/>
          <w:i w:val="false"/>
          <w:iCs w:val="false"/>
          <w:caps w:val="false"/>
          <w:smallCaps w:val="false"/>
          <w:strike w:val="false"/>
          <w:dstrike w:val="false"/>
          <w:outline w:val="false"/>
          <w:emboss w:val="false"/>
          <w:imprint w:val="false"/>
          <w:color w:val="000000"/>
          <w:spacing w:val="0"/>
          <w:w w:val="100"/>
          <w:kern w:val="0"/>
          <w:position w:val="0"/>
          <w:sz w:val="24"/>
          <w:sz w:val="24"/>
          <w:szCs w:val="24"/>
          <w:u w:val="none"/>
          <w:shd w:fill="auto" w:val="clear"/>
          <w:vertAlign w:val="baseline"/>
          <w:em w:val="none"/>
          <w:lang w:val="pt-BR" w:eastAsia="zh-CN" w:bidi="ar-SA"/>
        </w:rPr>
      </w:pPr>
      <w:r>
        <w:rPr>
          <w:rFonts w:eastAsia="Calibri" w:cs="Arial" w:ascii="Arial" w:hAnsi="Arial"/>
          <w:b w:val="false"/>
          <w:bCs w:val="false"/>
          <w:i w:val="false"/>
          <w:iCs w:val="false"/>
          <w:caps w:val="false"/>
          <w:smallCaps w:val="false"/>
          <w:strike w:val="false"/>
          <w:dstrike w:val="false"/>
          <w:outline w:val="false"/>
          <w:emboss w:val="false"/>
          <w:imprint w:val="false"/>
          <w:color w:val="000000"/>
          <w:spacing w:val="0"/>
          <w:w w:val="100"/>
          <w:kern w:val="0"/>
          <w:position w:val="0"/>
          <w:sz w:val="24"/>
          <w:sz w:val="24"/>
          <w:szCs w:val="24"/>
          <w:u w:val="none"/>
          <w:shd w:fill="auto" w:val="clear"/>
          <w:vertAlign w:val="baseline"/>
          <w:em w:val="none"/>
          <w:lang w:val="pt-BR" w:eastAsia="zh-CN" w:bidi="ar-SA"/>
        </w:rPr>
      </w:r>
    </w:p>
    <w:p>
      <w:pPr>
        <w:pStyle w:val="LONormal3"/>
        <w:spacing w:lineRule="auto" w:line="276" w:before="120" w:after="120"/>
        <w:jc w:val="center"/>
        <w:rPr/>
      </w:pPr>
      <w:r>
        <w:rPr>
          <w:rStyle w:val="DefaultParagraphFont"/>
          <w:rFonts w:cs="Arial" w:ascii="Arial" w:hAnsi="Arial"/>
          <w:color w:val="000000"/>
        </w:rPr>
        <w:t>(Qualificação/nome e CPF do representante legal)</w:t>
      </w:r>
    </w:p>
    <w:p>
      <w:pPr>
        <w:pStyle w:val="LONormal3"/>
        <w:jc w:val="both"/>
        <w:rPr/>
      </w:pPr>
      <w:r>
        <w:rPr>
          <w:rStyle w:val="DefaultParagraphFont"/>
          <w:rFonts w:cs="Arial" w:ascii="Arial" w:hAnsi="Arial"/>
          <w:color w:val="000000"/>
          <w:sz w:val="18"/>
          <w:szCs w:val="18"/>
        </w:rPr>
        <w:t>*PROJETO(S): (</w:t>
      </w:r>
      <w:r>
        <w:rPr>
          <w:rStyle w:val="DefaultParagraphFont"/>
          <w:rFonts w:cs="Arial" w:ascii="Arial" w:hAnsi="Arial"/>
          <w:i/>
          <w:color w:val="000000"/>
          <w:sz w:val="18"/>
          <w:szCs w:val="18"/>
        </w:rPr>
        <w:t>indicar somente os projetos de interesse da construtora</w:t>
      </w:r>
      <w:r>
        <w:rPr>
          <w:rStyle w:val="DefaultParagraphFont"/>
          <w:rFonts w:cs="Arial" w:ascii="Arial" w:hAnsi="Arial"/>
          <w:color w:val="000000"/>
          <w:sz w:val="18"/>
          <w:szCs w:val="18"/>
        </w:rPr>
        <w:t>)</w:t>
      </w:r>
    </w:p>
    <w:p>
      <w:pPr>
        <w:pStyle w:val="LONormal3"/>
        <w:jc w:val="both"/>
        <w:rPr/>
      </w:pPr>
      <w:r>
        <w:rPr>
          <w:rStyle w:val="DefaultParagraphFont"/>
          <w:rFonts w:cs="Arial" w:ascii="Arial" w:hAnsi="Arial"/>
          <w:color w:val="000000"/>
          <w:sz w:val="18"/>
          <w:szCs w:val="18"/>
        </w:rPr>
        <w:t>- CAMPO DOS CARIOCAS I - TERRENOS 1 e 2 (anexo II) - Bairro Marechal Rondon (Caucaia) - Área 11.286,00 m</w:t>
      </w:r>
      <w:r>
        <w:rPr>
          <w:rStyle w:val="DefaultParagraphFont"/>
          <w:rFonts w:cs="Arial" w:ascii="Arial" w:hAnsi="Arial"/>
          <w:color w:val="000000"/>
          <w:position w:val="5"/>
          <w:sz w:val="18"/>
          <w:szCs w:val="18"/>
        </w:rPr>
        <w:t>2</w:t>
      </w:r>
      <w:r>
        <w:rPr>
          <w:rStyle w:val="DefaultParagraphFont"/>
          <w:rFonts w:cs="Arial" w:ascii="Arial" w:hAnsi="Arial"/>
          <w:color w:val="000000"/>
          <w:sz w:val="18"/>
          <w:szCs w:val="18"/>
        </w:rPr>
        <w:t>;</w:t>
      </w:r>
    </w:p>
    <w:p>
      <w:pPr>
        <w:pStyle w:val="LONormal3"/>
        <w:jc w:val="both"/>
        <w:rPr/>
      </w:pPr>
      <w:r>
        <w:rPr>
          <w:rStyle w:val="DefaultParagraphFont"/>
          <w:rFonts w:cs="Arial" w:ascii="Arial" w:hAnsi="Arial"/>
          <w:color w:val="000000"/>
          <w:sz w:val="18"/>
          <w:szCs w:val="18"/>
        </w:rPr>
        <w:t>- CAMPO DOS CARIOCAS II - TERRENO 3 (anexo II) - Bairro Marechal Rondon (Caucaia) - Área 10.164,00 m</w:t>
      </w:r>
      <w:r>
        <w:rPr>
          <w:rStyle w:val="DefaultParagraphFont"/>
          <w:rFonts w:cs="Arial" w:ascii="Arial" w:hAnsi="Arial"/>
          <w:color w:val="000000"/>
          <w:position w:val="5"/>
          <w:sz w:val="18"/>
          <w:szCs w:val="18"/>
        </w:rPr>
        <w:t>2</w:t>
      </w:r>
      <w:r>
        <w:rPr>
          <w:rStyle w:val="DefaultParagraphFont"/>
          <w:rFonts w:cs="Arial" w:ascii="Arial" w:hAnsi="Arial"/>
          <w:color w:val="000000"/>
          <w:sz w:val="18"/>
          <w:szCs w:val="18"/>
        </w:rPr>
        <w:t>;</w:t>
      </w:r>
    </w:p>
    <w:p>
      <w:pPr>
        <w:pStyle w:val="LONormal3"/>
        <w:jc w:val="both"/>
        <w:rPr/>
      </w:pPr>
      <w:r>
        <w:rPr>
          <w:rStyle w:val="DefaultParagraphFont"/>
          <w:rFonts w:cs="Arial" w:ascii="Arial" w:hAnsi="Arial"/>
          <w:color w:val="000000"/>
          <w:sz w:val="18"/>
          <w:szCs w:val="18"/>
        </w:rPr>
        <w:t>- PAJUÇARA I - TERRENO 4 (anexo</w:t>
      </w:r>
      <w:r>
        <w:rPr>
          <w:rStyle w:val="DefaultParagraphFont"/>
          <w:rFonts w:cs="Arial" w:ascii="Arial" w:hAnsi="Arial"/>
          <w:b/>
          <w:color w:val="000000"/>
          <w:sz w:val="18"/>
          <w:szCs w:val="18"/>
        </w:rPr>
        <w:t xml:space="preserve"> </w:t>
      </w:r>
      <w:r>
        <w:rPr>
          <w:rStyle w:val="DefaultParagraphFont"/>
          <w:rFonts w:cs="Arial" w:ascii="Arial" w:hAnsi="Arial"/>
          <w:color w:val="000000"/>
          <w:sz w:val="18"/>
          <w:szCs w:val="18"/>
        </w:rPr>
        <w:t>III) - Bairro Pajuçara (Maracanaú) - Área 45.203,00 m</w:t>
      </w:r>
      <w:r>
        <w:rPr>
          <w:rStyle w:val="DefaultParagraphFont"/>
          <w:rFonts w:cs="Arial" w:ascii="Arial" w:hAnsi="Arial"/>
          <w:color w:val="000000"/>
          <w:position w:val="5"/>
          <w:sz w:val="18"/>
          <w:szCs w:val="18"/>
        </w:rPr>
        <w:t>2</w:t>
      </w:r>
      <w:r>
        <w:rPr>
          <w:rStyle w:val="DefaultParagraphFont"/>
          <w:rFonts w:cs="Arial" w:ascii="Arial" w:hAnsi="Arial"/>
          <w:color w:val="000000"/>
          <w:sz w:val="18"/>
          <w:szCs w:val="18"/>
        </w:rPr>
        <w:t>;</w:t>
      </w:r>
    </w:p>
    <w:p>
      <w:pPr>
        <w:pStyle w:val="LONormal3"/>
        <w:jc w:val="both"/>
        <w:rPr/>
      </w:pPr>
      <w:r>
        <w:rPr>
          <w:rStyle w:val="DefaultParagraphFont"/>
          <w:rFonts w:cs="Arial" w:ascii="Arial" w:hAnsi="Arial"/>
          <w:color w:val="000000"/>
          <w:sz w:val="18"/>
          <w:szCs w:val="18"/>
        </w:rPr>
        <w:t>- PAJUÇARA II - TERRENO 4 (anexo</w:t>
      </w:r>
      <w:r>
        <w:rPr>
          <w:rStyle w:val="DefaultParagraphFont"/>
          <w:rFonts w:cs="Arial" w:ascii="Arial" w:hAnsi="Arial"/>
          <w:b/>
          <w:color w:val="000000"/>
          <w:sz w:val="18"/>
          <w:szCs w:val="18"/>
        </w:rPr>
        <w:t xml:space="preserve"> </w:t>
      </w:r>
      <w:r>
        <w:rPr>
          <w:rStyle w:val="DefaultParagraphFont"/>
          <w:rFonts w:cs="Arial" w:ascii="Arial" w:hAnsi="Arial"/>
          <w:color w:val="000000"/>
          <w:sz w:val="18"/>
          <w:szCs w:val="18"/>
        </w:rPr>
        <w:t>III) - Bairro Pajuçara (Maracanaú) - Área 45.203,00 m</w:t>
      </w:r>
      <w:r>
        <w:rPr>
          <w:rStyle w:val="DefaultParagraphFont"/>
          <w:rFonts w:cs="Arial" w:ascii="Arial" w:hAnsi="Arial"/>
          <w:color w:val="000000"/>
          <w:position w:val="5"/>
          <w:sz w:val="18"/>
          <w:szCs w:val="18"/>
        </w:rPr>
        <w:t>2</w:t>
      </w:r>
      <w:r>
        <w:rPr>
          <w:rStyle w:val="DefaultParagraphFont"/>
          <w:rFonts w:cs="Arial" w:ascii="Arial" w:hAnsi="Arial"/>
          <w:color w:val="000000"/>
          <w:sz w:val="18"/>
          <w:szCs w:val="18"/>
        </w:rPr>
        <w:t>, e;</w:t>
      </w:r>
    </w:p>
    <w:p>
      <w:pPr>
        <w:pStyle w:val="LONormal3"/>
        <w:jc w:val="both"/>
        <w:rPr/>
      </w:pPr>
      <w:r>
        <w:rPr>
          <w:rStyle w:val="DefaultParagraphFont"/>
          <w:rFonts w:cs="Arial" w:ascii="Arial" w:hAnsi="Arial"/>
          <w:color w:val="000000"/>
          <w:sz w:val="18"/>
          <w:szCs w:val="18"/>
        </w:rPr>
        <w:t>- GUSTAVO BARROSO - TERRENO 5 (anexo V) - Bairro Santa Luzia (Crateús) - Área 11.867,98 m</w:t>
      </w:r>
      <w:r>
        <w:rPr>
          <w:rStyle w:val="DefaultParagraphFont"/>
          <w:rFonts w:cs="Arial" w:ascii="Arial" w:hAnsi="Arial"/>
          <w:color w:val="000000"/>
          <w:position w:val="5"/>
          <w:sz w:val="18"/>
          <w:szCs w:val="18"/>
        </w:rPr>
        <w:t>2</w:t>
      </w:r>
      <w:r>
        <w:rPr>
          <w:rStyle w:val="DefaultParagraphFont"/>
          <w:rFonts w:cs="Arial" w:ascii="Arial" w:hAnsi="Arial"/>
          <w:color w:val="000000"/>
          <w:sz w:val="18"/>
          <w:szCs w:val="18"/>
        </w:rPr>
        <w:t>.</w:t>
      </w:r>
    </w:p>
    <w:sectPr>
      <w:headerReference w:type="default" r:id="rId2"/>
      <w:footerReference w:type="default" r:id="rId3"/>
      <w:type w:val="nextPage"/>
      <w:pgSz w:w="11906" w:h="16838"/>
      <w:pgMar w:left="1701" w:right="1701" w:header="708" w:top="3120" w:footer="0" w:bottom="1843" w:gutter="0"/>
      <w:pgNumType w:fmt="decimal"/>
      <w:formProt w:val="false"/>
      <w:textDirection w:val="lrTb"/>
      <w:docGrid w:type="default" w:linePitch="600" w:charSpace="4096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Segoe UI">
    <w:charset w:val="00"/>
    <w:family w:val="roman"/>
    <w:pitch w:val="variable"/>
  </w:font>
  <w:font w:name="Calibri">
    <w:charset w:val="00"/>
    <w:family w:val="roman"/>
    <w:pitch w:val="variable"/>
  </w:font>
  <w:font w:name="Liberation Sans">
    <w:altName w:val="Arial"/>
    <w:charset w:val="00"/>
    <w:family w:val="roman"/>
    <w:pitch w:val="variable"/>
  </w:font>
  <w:font w:name="Courier New">
    <w:charset w:val="00"/>
    <w:family w:val="roman"/>
    <w:pitch w:val="variable"/>
  </w:font>
  <w:font w:name="Arial">
    <w:charset w:val="00"/>
    <w:family w:val="roman"/>
    <w:pitch w:val="variable"/>
  </w:font>
  <w:font w:name="Kanit">
    <w:charset w:val="00"/>
    <w:family w:val="roman"/>
    <w:pitch w:val="variable"/>
  </w:font>
  <w:font w:name="Kanit Light">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odap"/>
      <w:tabs>
        <w:tab w:val="clear" w:pos="708"/>
      </w:tabs>
      <w:ind w:left="-1701" w:hanging="0"/>
      <w:rPr/>
    </w:pPr>
    <w:r>
      <w:rPr/>
      <w:drawing>
        <wp:inline distT="0" distB="0" distL="0" distR="0">
          <wp:extent cx="7600950" cy="400050"/>
          <wp:effectExtent l="0" t="0" r="0" b="0"/>
          <wp:docPr id="6"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gura1" descr=""/>
                  <pic:cNvPicPr>
                    <a:picLocks noChangeAspect="1" noChangeArrowheads="1"/>
                  </pic:cNvPicPr>
                </pic:nvPicPr>
                <pic:blipFill>
                  <a:blip r:embed="rId1"/>
                  <a:srcRect l="-136" t="-1855" r="-136" b="18862"/>
                  <a:stretch>
                    <a:fillRect/>
                  </a:stretch>
                </pic:blipFill>
                <pic:spPr bwMode="auto">
                  <a:xfrm>
                    <a:off x="0" y="0"/>
                    <a:ext cx="7600950" cy="400050"/>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alho"/>
      <w:jc w:val="center"/>
      <w:rPr/>
    </w:pPr>
    <w:r>
      <w:rPr/>
      <mc:AlternateContent>
        <mc:Choice Requires="wps">
          <w:drawing>
            <wp:anchor behindDoc="1" distT="0" distB="0" distL="0" distR="0" simplePos="0" locked="0" layoutInCell="0" allowOverlap="1" relativeHeight="13">
              <wp:simplePos x="0" y="0"/>
              <wp:positionH relativeFrom="column">
                <wp:posOffset>-794385</wp:posOffset>
              </wp:positionH>
              <wp:positionV relativeFrom="paragraph">
                <wp:posOffset>9164955</wp:posOffset>
              </wp:positionV>
              <wp:extent cx="4809490" cy="983615"/>
              <wp:effectExtent l="0" t="0" r="0" b="0"/>
              <wp:wrapNone/>
              <wp:docPr id="1" name="Text Box 2"/>
              <a:graphic xmlns:a="http://schemas.openxmlformats.org/drawingml/2006/main">
                <a:graphicData uri="http://schemas.microsoft.com/office/word/2010/wordprocessingShape">
                  <wps:wsp>
                    <wps:cNvSpPr/>
                    <wps:spPr>
                      <a:xfrm>
                        <a:off x="0" y="0"/>
                        <a:ext cx="4808880" cy="983160"/>
                      </a:xfrm>
                      <a:prstGeom prst="rect">
                        <a:avLst/>
                      </a:prstGeom>
                      <a:noFill/>
                      <a:ln w="0">
                        <a:noFill/>
                      </a:ln>
                    </wps:spPr>
                    <wps:style>
                      <a:lnRef idx="0"/>
                      <a:fillRef idx="0"/>
                      <a:effectRef idx="0"/>
                      <a:fontRef idx="minor"/>
                    </wps:style>
                    <wps:txbx>
                      <w:txbxContent>
                        <w:p>
                          <w:pPr>
                            <w:pStyle w:val="LONormal3"/>
                            <w:widowControl w:val="false"/>
                            <w:snapToGrid w:val="false"/>
                            <w:spacing w:lineRule="auto" w:line="216" w:before="0" w:after="60"/>
                            <w:rPr/>
                          </w:pPr>
                          <w:r>
                            <w:rPr>
                              <w:rStyle w:val="DefaultParagraphFont"/>
                              <w:rFonts w:cs="Kanit" w:ascii="Kanit" w:hAnsi="Kanit"/>
                              <w:b/>
                              <w:bCs/>
                              <w:color w:val="000000"/>
                              <w:sz w:val="20"/>
                              <w:szCs w:val="20"/>
                            </w:rPr>
                            <w:t>Secretaria das Cidades</w:t>
                          </w:r>
                        </w:p>
                        <w:p>
                          <w:pPr>
                            <w:pStyle w:val="LONormal3"/>
                            <w:widowControl w:val="false"/>
                            <w:snapToGrid w:val="false"/>
                            <w:spacing w:lineRule="auto" w:line="216"/>
                            <w:rPr>
                              <w:rFonts w:ascii="Kanit Light" w:hAnsi="Kanit Light" w:cs="Kanit Light"/>
                              <w:color w:val="000000"/>
                              <w:sz w:val="20"/>
                              <w:szCs w:val="20"/>
                            </w:rPr>
                          </w:pPr>
                          <w:r>
                            <w:rPr>
                              <w:rFonts w:cs="Kanit Light" w:ascii="Kanit Light" w:hAnsi="Kanit Light"/>
                              <w:color w:val="000000"/>
                              <w:sz w:val="20"/>
                              <w:szCs w:val="20"/>
                            </w:rPr>
                            <w:t xml:space="preserve">Centro Adm. Gov. Virgílio Távora • Av. Gen. Afonso Albuquerque Lima – S/N </w:t>
                          </w:r>
                        </w:p>
                        <w:p>
                          <w:pPr>
                            <w:pStyle w:val="LONormal3"/>
                            <w:widowControl w:val="false"/>
                            <w:snapToGrid w:val="false"/>
                            <w:spacing w:lineRule="auto" w:line="216"/>
                            <w:rPr/>
                          </w:pPr>
                          <w:r>
                            <w:rPr>
                              <w:rStyle w:val="DefaultParagraphFont"/>
                              <w:rFonts w:cs="Kanit Light" w:ascii="Kanit Light" w:hAnsi="Kanit Light"/>
                              <w:color w:val="000000"/>
                              <w:sz w:val="20"/>
                              <w:szCs w:val="20"/>
                            </w:rPr>
                            <w:t>Ed. Seplag - 1º andar - Cambeba • CEP: 60.822-325</w:t>
                            <w:br/>
                            <w:t>Fortaleza / CE • Fone: (85) 3108.2624</w:t>
                          </w:r>
                        </w:p>
                      </w:txbxContent>
                    </wps:txbx>
                    <wps:bodyPr lIns="103680" rIns="103680" tIns="57960" bIns="57960">
                      <a:noAutofit/>
                    </wps:bodyPr>
                  </wps:wsp>
                </a:graphicData>
              </a:graphic>
            </wp:anchor>
          </w:drawing>
        </mc:Choice>
        <mc:Fallback>
          <w:pict>
            <v:rect id="shape_0" ID="Text Box 2" path="m0,0l-2147483645,0l-2147483645,-2147483646l0,-2147483646xe" fillcolor="white" stroked="f" style="position:absolute;margin-left:-62.55pt;margin-top:721.65pt;width:378.6pt;height:77.35pt;mso-wrap-style:square;v-text-anchor:top">
              <v:fill o:detectmouseclick="t" type="solid" color2="black" opacity="0"/>
              <v:stroke color="#3465a4" joinstyle="round" endcap="flat"/>
              <v:textbox>
                <w:txbxContent>
                  <w:p>
                    <w:pPr>
                      <w:pStyle w:val="LONormal3"/>
                      <w:widowControl w:val="false"/>
                      <w:snapToGrid w:val="false"/>
                      <w:spacing w:lineRule="auto" w:line="216" w:before="0" w:after="60"/>
                      <w:rPr/>
                    </w:pPr>
                    <w:r>
                      <w:rPr>
                        <w:rStyle w:val="DefaultParagraphFont"/>
                        <w:rFonts w:cs="Kanit" w:ascii="Kanit" w:hAnsi="Kanit"/>
                        <w:b/>
                        <w:bCs/>
                        <w:color w:val="000000"/>
                        <w:sz w:val="20"/>
                        <w:szCs w:val="20"/>
                      </w:rPr>
                      <w:t>Secretaria das Cidades</w:t>
                    </w:r>
                  </w:p>
                  <w:p>
                    <w:pPr>
                      <w:pStyle w:val="LONormal3"/>
                      <w:widowControl w:val="false"/>
                      <w:snapToGrid w:val="false"/>
                      <w:spacing w:lineRule="auto" w:line="216"/>
                      <w:rPr>
                        <w:rFonts w:ascii="Kanit Light" w:hAnsi="Kanit Light" w:cs="Kanit Light"/>
                        <w:color w:val="000000"/>
                        <w:sz w:val="20"/>
                        <w:szCs w:val="20"/>
                      </w:rPr>
                    </w:pPr>
                    <w:r>
                      <w:rPr>
                        <w:rFonts w:cs="Kanit Light" w:ascii="Kanit Light" w:hAnsi="Kanit Light"/>
                        <w:color w:val="000000"/>
                        <w:sz w:val="20"/>
                        <w:szCs w:val="20"/>
                      </w:rPr>
                      <w:t xml:space="preserve">Centro Adm. Gov. Virgílio Távora • Av. Gen. Afonso Albuquerque Lima – S/N </w:t>
                    </w:r>
                  </w:p>
                  <w:p>
                    <w:pPr>
                      <w:pStyle w:val="LONormal3"/>
                      <w:widowControl w:val="false"/>
                      <w:snapToGrid w:val="false"/>
                      <w:spacing w:lineRule="auto" w:line="216"/>
                      <w:rPr/>
                    </w:pPr>
                    <w:r>
                      <w:rPr>
                        <w:rStyle w:val="DefaultParagraphFont"/>
                        <w:rFonts w:cs="Kanit Light" w:ascii="Kanit Light" w:hAnsi="Kanit Light"/>
                        <w:color w:val="000000"/>
                        <w:sz w:val="20"/>
                        <w:szCs w:val="20"/>
                      </w:rPr>
                      <w:t>Ed. Seplag - 1º andar - Cambeba • CEP: 60.822-325</w:t>
                      <w:br/>
                      <w:t>Fortaleza / CE • Fone: (85) 3108.2624</w:t>
                    </w:r>
                  </w:p>
                </w:txbxContent>
              </v:textbox>
              <w10:wrap type="none"/>
            </v:rect>
          </w:pict>
        </mc:Fallback>
      </mc:AlternateContent>
      <mc:AlternateContent>
        <mc:Choice Requires="wps">
          <w:drawing>
            <wp:anchor behindDoc="1" distT="0" distB="0" distL="0" distR="0" simplePos="0" locked="0" layoutInCell="0" allowOverlap="1" relativeHeight="25">
              <wp:simplePos x="0" y="0"/>
              <wp:positionH relativeFrom="column">
                <wp:posOffset>-794385</wp:posOffset>
              </wp:positionH>
              <wp:positionV relativeFrom="paragraph">
                <wp:posOffset>9164955</wp:posOffset>
              </wp:positionV>
              <wp:extent cx="4809490" cy="983615"/>
              <wp:effectExtent l="0" t="0" r="0" b="0"/>
              <wp:wrapNone/>
              <wp:docPr id="3" name="Text Box 3"/>
              <a:graphic xmlns:a="http://schemas.openxmlformats.org/drawingml/2006/main">
                <a:graphicData uri="http://schemas.microsoft.com/office/word/2010/wordprocessingShape">
                  <wps:wsp>
                    <wps:cNvSpPr/>
                    <wps:spPr>
                      <a:xfrm>
                        <a:off x="0" y="0"/>
                        <a:ext cx="4808880" cy="983160"/>
                      </a:xfrm>
                      <a:prstGeom prst="rect">
                        <a:avLst/>
                      </a:prstGeom>
                      <a:noFill/>
                      <a:ln w="0">
                        <a:noFill/>
                      </a:ln>
                    </wps:spPr>
                    <wps:style>
                      <a:lnRef idx="0"/>
                      <a:fillRef idx="0"/>
                      <a:effectRef idx="0"/>
                      <a:fontRef idx="minor"/>
                    </wps:style>
                    <wps:txbx>
                      <w:txbxContent>
                        <w:p>
                          <w:pPr>
                            <w:pStyle w:val="LONormal3"/>
                            <w:widowControl w:val="false"/>
                            <w:snapToGrid w:val="false"/>
                            <w:spacing w:lineRule="auto" w:line="216" w:before="0" w:after="60"/>
                            <w:rPr/>
                          </w:pPr>
                          <w:r>
                            <w:rPr>
                              <w:rStyle w:val="DefaultParagraphFont"/>
                              <w:rFonts w:cs="Kanit" w:ascii="Kanit" w:hAnsi="Kanit"/>
                              <w:b/>
                              <w:bCs/>
                              <w:color w:val="000000"/>
                              <w:sz w:val="20"/>
                              <w:szCs w:val="20"/>
                            </w:rPr>
                            <w:t>Secretaria das Cidades</w:t>
                          </w:r>
                        </w:p>
                        <w:p>
                          <w:pPr>
                            <w:pStyle w:val="LONormal3"/>
                            <w:widowControl w:val="false"/>
                            <w:snapToGrid w:val="false"/>
                            <w:spacing w:lineRule="auto" w:line="216"/>
                            <w:rPr>
                              <w:rFonts w:ascii="Kanit Light" w:hAnsi="Kanit Light" w:cs="Kanit Light"/>
                              <w:color w:val="000000"/>
                              <w:sz w:val="20"/>
                              <w:szCs w:val="20"/>
                            </w:rPr>
                          </w:pPr>
                          <w:r>
                            <w:rPr>
                              <w:rFonts w:cs="Kanit Light" w:ascii="Kanit Light" w:hAnsi="Kanit Light"/>
                              <w:color w:val="000000"/>
                              <w:sz w:val="20"/>
                              <w:szCs w:val="20"/>
                            </w:rPr>
                            <w:t xml:space="preserve">Centro Adm. Gov. Virgílio Távora • Av. Gen. Afonso Albuquerque Lima – S/N </w:t>
                          </w:r>
                        </w:p>
                        <w:p>
                          <w:pPr>
                            <w:pStyle w:val="LONormal3"/>
                            <w:widowControl w:val="false"/>
                            <w:snapToGrid w:val="false"/>
                            <w:spacing w:lineRule="auto" w:line="216"/>
                            <w:rPr/>
                          </w:pPr>
                          <w:r>
                            <w:rPr>
                              <w:rStyle w:val="DefaultParagraphFont"/>
                              <w:rFonts w:cs="Kanit Light" w:ascii="Kanit Light" w:hAnsi="Kanit Light"/>
                              <w:color w:val="000000"/>
                              <w:sz w:val="20"/>
                              <w:szCs w:val="20"/>
                            </w:rPr>
                            <w:t>Ed. Seplag - 1º andar - Cambeba • CEP: 60.822-325</w:t>
                            <w:br/>
                            <w:t>Fortaleza / CE • Fone: (85) 3108.2624</w:t>
                          </w:r>
                        </w:p>
                      </w:txbxContent>
                    </wps:txbx>
                    <wps:bodyPr lIns="103680" rIns="103680" tIns="57960" bIns="57960">
                      <a:noAutofit/>
                    </wps:bodyPr>
                  </wps:wsp>
                </a:graphicData>
              </a:graphic>
            </wp:anchor>
          </w:drawing>
        </mc:Choice>
        <mc:Fallback>
          <w:pict>
            <v:rect id="shape_0" ID="Text Box 3" path="m0,0l-2147483645,0l-2147483645,-2147483646l0,-2147483646xe" fillcolor="white" stroked="f" style="position:absolute;margin-left:-62.55pt;margin-top:721.65pt;width:378.6pt;height:77.35pt;mso-wrap-style:square;v-text-anchor:top">
              <v:fill o:detectmouseclick="t" type="solid" color2="black" opacity="0"/>
              <v:stroke color="#3465a4" joinstyle="round" endcap="flat"/>
              <v:textbox>
                <w:txbxContent>
                  <w:p>
                    <w:pPr>
                      <w:pStyle w:val="LONormal3"/>
                      <w:widowControl w:val="false"/>
                      <w:snapToGrid w:val="false"/>
                      <w:spacing w:lineRule="auto" w:line="216" w:before="0" w:after="60"/>
                      <w:rPr/>
                    </w:pPr>
                    <w:r>
                      <w:rPr>
                        <w:rStyle w:val="DefaultParagraphFont"/>
                        <w:rFonts w:cs="Kanit" w:ascii="Kanit" w:hAnsi="Kanit"/>
                        <w:b/>
                        <w:bCs/>
                        <w:color w:val="000000"/>
                        <w:sz w:val="20"/>
                        <w:szCs w:val="20"/>
                      </w:rPr>
                      <w:t>Secretaria das Cidades</w:t>
                    </w:r>
                  </w:p>
                  <w:p>
                    <w:pPr>
                      <w:pStyle w:val="LONormal3"/>
                      <w:widowControl w:val="false"/>
                      <w:snapToGrid w:val="false"/>
                      <w:spacing w:lineRule="auto" w:line="216"/>
                      <w:rPr>
                        <w:rFonts w:ascii="Kanit Light" w:hAnsi="Kanit Light" w:cs="Kanit Light"/>
                        <w:color w:val="000000"/>
                        <w:sz w:val="20"/>
                        <w:szCs w:val="20"/>
                      </w:rPr>
                    </w:pPr>
                    <w:r>
                      <w:rPr>
                        <w:rFonts w:cs="Kanit Light" w:ascii="Kanit Light" w:hAnsi="Kanit Light"/>
                        <w:color w:val="000000"/>
                        <w:sz w:val="20"/>
                        <w:szCs w:val="20"/>
                      </w:rPr>
                      <w:t xml:space="preserve">Centro Adm. Gov. Virgílio Távora • Av. Gen. Afonso Albuquerque Lima – S/N </w:t>
                    </w:r>
                  </w:p>
                  <w:p>
                    <w:pPr>
                      <w:pStyle w:val="LONormal3"/>
                      <w:widowControl w:val="false"/>
                      <w:snapToGrid w:val="false"/>
                      <w:spacing w:lineRule="auto" w:line="216"/>
                      <w:rPr/>
                    </w:pPr>
                    <w:r>
                      <w:rPr>
                        <w:rStyle w:val="DefaultParagraphFont"/>
                        <w:rFonts w:cs="Kanit Light" w:ascii="Kanit Light" w:hAnsi="Kanit Light"/>
                        <w:color w:val="000000"/>
                        <w:sz w:val="20"/>
                        <w:szCs w:val="20"/>
                      </w:rPr>
                      <w:t>Ed. Seplag - 1º andar - Cambeba • CEP: 60.822-325</w:t>
                      <w:br/>
                      <w:t>Fortaleza / CE • Fone: (85) 3108.2624</w:t>
                    </w:r>
                  </w:p>
                </w:txbxContent>
              </v:textbox>
              <w10:wrap type="none"/>
            </v:rect>
          </w:pict>
        </mc:Fallback>
      </mc:AlternateContent>
      <w:drawing>
        <wp:anchor behindDoc="1" distT="0" distB="0" distL="0" distR="0" simplePos="0" locked="0" layoutInCell="0" allowOverlap="1" relativeHeight="7">
          <wp:simplePos x="0" y="0"/>
          <wp:positionH relativeFrom="column">
            <wp:posOffset>1739265</wp:posOffset>
          </wp:positionH>
          <wp:positionV relativeFrom="paragraph">
            <wp:posOffset>-249555</wp:posOffset>
          </wp:positionV>
          <wp:extent cx="1914525" cy="1901825"/>
          <wp:effectExtent l="0" t="0" r="0" b="0"/>
          <wp:wrapNone/>
          <wp:docPr id="5"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descr=""/>
                  <pic:cNvPicPr>
                    <a:picLocks noChangeAspect="1" noChangeArrowheads="1"/>
                  </pic:cNvPicPr>
                </pic:nvPicPr>
                <pic:blipFill>
                  <a:blip r:embed="rId1"/>
                  <a:srcRect l="-674" t="-679" r="-674" b="-679"/>
                  <a:stretch>
                    <a:fillRect/>
                  </a:stretch>
                </pic:blipFill>
                <pic:spPr bwMode="auto">
                  <a:xfrm>
                    <a:off x="0" y="0"/>
                    <a:ext cx="1914525" cy="1901825"/>
                  </a:xfrm>
                  <a:prstGeom prst="rect">
                    <a:avLst/>
                  </a:prstGeom>
                </pic:spPr>
              </pic:pic>
            </a:graphicData>
          </a:graphic>
        </wp:anchor>
      </w:drawing>
    </w:r>
  </w:p>
</w:hdr>
</file>

<file path=word/settings.xml><?xml version="1.0" encoding="utf-8"?>
<w:settings xmlns:w="http://schemas.openxmlformats.org/wordprocessingml/2006/main">
  <w:zoom w:percent="161"/>
  <w:defaultTabStop w:val="708"/>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US" w:eastAsia="en-US" w:bidi="ar-SA"/>
      </w:rPr>
    </w:rPrDefault>
    <w:pPrDefault>
      <w:pPr>
        <w:suppressAutoHyphens w:val="true"/>
      </w:pPr>
    </w:pPrDefault>
  </w:docDefaults>
  <w:style w:type="paragraph" w:styleId="Normal">
    <w:name w:val="Normal"/>
    <w:qFormat/>
    <w:pPr>
      <w:keepNext w:val="false"/>
      <w:keepLines w:val="false"/>
      <w:pageBreakBefore w:val="false"/>
      <w:widowControl/>
      <w:shd w:val="clear" w:fill="auto"/>
      <w:suppressAutoHyphens w:val="false"/>
      <w:overflowPunct w:val="false"/>
      <w:bidi w:val="0"/>
      <w:snapToGrid w:val="true"/>
      <w:spacing w:lineRule="auto" w:line="240" w:before="0" w:after="0"/>
      <w:jc w:val="left"/>
    </w:pPr>
    <w:rPr>
      <w:rFonts w:ascii="Times New Roman" w:hAnsi="Times New Roman" w:eastAsia="Times New Roman" w:cs="Times New Roman"/>
      <w:b w:val="false"/>
      <w:bCs w:val="false"/>
      <w:i w:val="false"/>
      <w:iCs w:val="false"/>
      <w:caps w:val="false"/>
      <w:smallCaps w:val="false"/>
      <w:strike w:val="false"/>
      <w:dstrike w:val="false"/>
      <w:outline w:val="false"/>
      <w:emboss w:val="false"/>
      <w:imprint w:val="false"/>
      <w:color w:val="000000"/>
      <w:spacing w:val="0"/>
      <w:w w:val="100"/>
      <w:kern w:val="0"/>
      <w:position w:val="0"/>
      <w:sz w:val="20"/>
      <w:sz w:val="20"/>
      <w:szCs w:val="20"/>
      <w:u w:val="none"/>
      <w:shd w:fill="auto" w:val="clear"/>
      <w:vertAlign w:val="baseline"/>
      <w:em w:val="none"/>
      <w:lang w:val="en-US" w:eastAsia="en-US" w:bidi="ar-SA"/>
    </w:rPr>
  </w:style>
  <w:style w:type="character" w:styleId="DefaultParagraphFont">
    <w:name w:val="Default Paragraph Font"/>
    <w:qFormat/>
    <w:rPr/>
  </w:style>
  <w:style w:type="character" w:styleId="WW8Num1z0">
    <w:name w:val="WW8Num1z0"/>
    <w:qFormat/>
    <w:rPr>
      <w:b w:val="false"/>
    </w:rPr>
  </w:style>
  <w:style w:type="character" w:styleId="Fontepargpadro">
    <w:name w:val="Fonte parág. padrão"/>
    <w:qFormat/>
    <w:rPr/>
  </w:style>
  <w:style w:type="character" w:styleId="Fontepargpadro4">
    <w:name w:val="Fonte parág. padrão4"/>
    <w:qFormat/>
    <w:rPr/>
  </w:style>
  <w:style w:type="character" w:styleId="CabealhoChar">
    <w:name w:val="Cabeçalho Char"/>
    <w:basedOn w:val="Fontepargpadro4"/>
    <w:qFormat/>
    <w:rPr/>
  </w:style>
  <w:style w:type="character" w:styleId="RodapChar">
    <w:name w:val="Rodapé Char"/>
    <w:basedOn w:val="Fontepargpadro4"/>
    <w:qFormat/>
    <w:rPr/>
  </w:style>
  <w:style w:type="character" w:styleId="TextodebaloChar">
    <w:name w:val="Texto de balão Char"/>
    <w:qFormat/>
    <w:rPr>
      <w:rFonts w:ascii="Segoe UI" w:hAnsi="Segoe UI" w:cs="Segoe UI"/>
      <w:sz w:val="18"/>
      <w:szCs w:val="18"/>
    </w:rPr>
  </w:style>
  <w:style w:type="character" w:styleId="TextodecomentrioChar">
    <w:name w:val="Texto de comentário Char"/>
    <w:qFormat/>
    <w:rPr>
      <w:rFonts w:ascii="Times New Roman" w:hAnsi="Times New Roman" w:eastAsia="Times New Roman" w:cs="Times New Roman"/>
      <w:kern w:val="2"/>
      <w:sz w:val="20"/>
      <w:szCs w:val="20"/>
    </w:rPr>
  </w:style>
  <w:style w:type="character" w:styleId="Refdecomentrio1">
    <w:name w:val="Ref. de comentário1"/>
    <w:qFormat/>
    <w:rPr>
      <w:sz w:val="16"/>
      <w:szCs w:val="16"/>
    </w:rPr>
  </w:style>
  <w:style w:type="character" w:styleId="Corpodetexto3Char">
    <w:name w:val="Corpo de texto 3 Char"/>
    <w:qFormat/>
    <w:rPr>
      <w:rFonts w:ascii="Times New Roman" w:hAnsi="Times New Roman" w:eastAsia="Times New Roman" w:cs="Times New Roman"/>
      <w:b/>
      <w:sz w:val="24"/>
      <w:szCs w:val="24"/>
    </w:rPr>
  </w:style>
  <w:style w:type="character" w:styleId="Fontepargpadro1">
    <w:name w:val="Fonte parág. padrão1"/>
    <w:qFormat/>
    <w:rPr/>
  </w:style>
  <w:style w:type="character" w:styleId="Fontepargpadro2">
    <w:name w:val="Fonte parág. padrão2"/>
    <w:qFormat/>
    <w:rPr/>
  </w:style>
  <w:style w:type="character" w:styleId="Fontepargpadro3">
    <w:name w:val="Fonte parág. padrão3"/>
    <w:qFormat/>
    <w:rPr/>
  </w:style>
  <w:style w:type="character" w:styleId="Strong">
    <w:name w:val="Strong"/>
    <w:qFormat/>
    <w:rPr>
      <w:b/>
      <w:bCs/>
    </w:rPr>
  </w:style>
  <w:style w:type="character" w:styleId="LinkdaInternet">
    <w:name w:val="Link da Internet"/>
    <w:qFormat/>
    <w:rPr>
      <w:color w:val="000080"/>
      <w:u w:val="single"/>
    </w:rPr>
  </w:style>
  <w:style w:type="character" w:styleId="Refdecomentrio">
    <w:name w:val="Ref. de comentário"/>
    <w:qFormat/>
    <w:rPr>
      <w:sz w:val="16"/>
      <w:szCs w:val="16"/>
    </w:rPr>
  </w:style>
  <w:style w:type="character" w:styleId="TextodecomentrioChar1">
    <w:name w:val="Texto de comentário Char1"/>
    <w:qFormat/>
    <w:rPr>
      <w:rFonts w:ascii="Calibri" w:hAnsi="Calibri" w:eastAsia="Calibri" w:cs="Calibri"/>
      <w:lang w:eastAsia="zh-CN"/>
    </w:rPr>
  </w:style>
  <w:style w:type="character" w:styleId="AssuntodocomentrioChar">
    <w:name w:val="Assunto do comentário Char"/>
    <w:qFormat/>
    <w:rPr>
      <w:rFonts w:ascii="Calibri" w:hAnsi="Calibri" w:eastAsia="Calibri" w:cs="Calibri"/>
      <w:b/>
      <w:bCs/>
      <w:lang w:eastAsia="zh-CN"/>
    </w:rPr>
  </w:style>
  <w:style w:type="character" w:styleId="Numeraodelinhas">
    <w:name w:val="Numeração de linhas"/>
    <w:qFormat/>
    <w:rPr/>
  </w:style>
  <w:style w:type="paragraph" w:styleId="Ttulo">
    <w:name w:val="Título"/>
    <w:basedOn w:val="LONormal3"/>
    <w:next w:val="Corpodotexto"/>
    <w:qFormat/>
    <w:pPr>
      <w:keepNext w:val="true"/>
      <w:suppressAutoHyphens w:val="true"/>
      <w:spacing w:before="240" w:after="120"/>
    </w:pPr>
    <w:rPr>
      <w:rFonts w:ascii="Liberation Sans" w:hAnsi="Liberation Sans" w:eastAsia="Microsoft YaHei" w:cs="Mangal"/>
      <w:sz w:val="28"/>
      <w:szCs w:val="28"/>
    </w:rPr>
  </w:style>
  <w:style w:type="paragraph" w:styleId="Corpodotexto">
    <w:name w:val="Body Text"/>
    <w:basedOn w:val="LONormal3"/>
    <w:qFormat/>
    <w:pPr>
      <w:suppressAutoHyphens w:val="true"/>
      <w:spacing w:lineRule="auto" w:line="276" w:before="0" w:after="140"/>
    </w:pPr>
    <w:rPr/>
  </w:style>
  <w:style w:type="paragraph" w:styleId="Lista">
    <w:name w:val="List"/>
    <w:basedOn w:val="Corpodotexto"/>
    <w:pPr>
      <w:suppressAutoHyphens w:val="true"/>
    </w:pPr>
    <w:rPr>
      <w:rFonts w:cs="Mangal"/>
    </w:rPr>
  </w:style>
  <w:style w:type="paragraph" w:styleId="Legenda">
    <w:name w:val="Caption"/>
    <w:basedOn w:val="LONormal3"/>
    <w:qFormat/>
    <w:pPr>
      <w:suppressLineNumbers/>
      <w:suppressAutoHyphens w:val="true"/>
      <w:spacing w:before="120" w:after="120"/>
    </w:pPr>
    <w:rPr>
      <w:rFonts w:cs="Mangal"/>
      <w:i/>
      <w:iCs/>
    </w:rPr>
  </w:style>
  <w:style w:type="paragraph" w:styleId="Ndice">
    <w:name w:val="Índice"/>
    <w:basedOn w:val="LONormal3"/>
    <w:qFormat/>
    <w:pPr>
      <w:suppressLineNumbers/>
      <w:suppressAutoHyphens w:val="true"/>
    </w:pPr>
    <w:rPr>
      <w:rFonts w:cs="Mangal"/>
    </w:rPr>
  </w:style>
  <w:style w:type="paragraph" w:styleId="LONormal3">
    <w:name w:val="LO-Normal3"/>
    <w:qFormat/>
    <w:pPr>
      <w:keepNext w:val="false"/>
      <w:keepLines w:val="false"/>
      <w:pageBreakBefore w:val="false"/>
      <w:widowControl/>
      <w:shd w:val="clear" w:fill="auto"/>
      <w:suppressAutoHyphens w:val="true"/>
      <w:overflowPunct w:val="false"/>
      <w:bidi w:val="0"/>
      <w:snapToGrid w:val="true"/>
      <w:spacing w:lineRule="auto" w:line="240" w:before="0" w:after="0"/>
      <w:jc w:val="left"/>
    </w:pPr>
    <w:rPr>
      <w:rFonts w:ascii="Calibri" w:hAnsi="Calibri" w:eastAsia="Calibri" w:cs="Calibri"/>
      <w:b w:val="false"/>
      <w:bCs w:val="false"/>
      <w:i w:val="false"/>
      <w:iCs w:val="false"/>
      <w:caps w:val="false"/>
      <w:smallCaps w:val="false"/>
      <w:strike w:val="false"/>
      <w:dstrike w:val="false"/>
      <w:outline w:val="false"/>
      <w:emboss w:val="false"/>
      <w:imprint w:val="false"/>
      <w:color w:val="000000"/>
      <w:spacing w:val="0"/>
      <w:w w:val="100"/>
      <w:kern w:val="0"/>
      <w:position w:val="0"/>
      <w:sz w:val="24"/>
      <w:sz w:val="24"/>
      <w:szCs w:val="24"/>
      <w:u w:val="none"/>
      <w:shd w:fill="auto" w:val="clear"/>
      <w:vertAlign w:val="baseline"/>
      <w:em w:val="none"/>
      <w:lang w:val="pt-BR" w:eastAsia="zh-CN" w:bidi="ar-SA"/>
    </w:rPr>
  </w:style>
  <w:style w:type="paragraph" w:styleId="Ttulo4">
    <w:name w:val="Título4"/>
    <w:basedOn w:val="LONormal3"/>
    <w:next w:val="Corpodotexto"/>
    <w:qFormat/>
    <w:pPr>
      <w:keepNext w:val="true"/>
      <w:suppressAutoHyphens w:val="true"/>
      <w:spacing w:before="240" w:after="120"/>
    </w:pPr>
    <w:rPr>
      <w:rFonts w:ascii="Liberation Sans" w:hAnsi="Liberation Sans" w:eastAsia="Microsoft YaHei" w:cs="Mangal"/>
      <w:sz w:val="28"/>
      <w:szCs w:val="28"/>
    </w:rPr>
  </w:style>
  <w:style w:type="paragraph" w:styleId="CabealhoeRodap">
    <w:name w:val="Cabeçalho e Rodapé"/>
    <w:basedOn w:val="LONormal3"/>
    <w:qFormat/>
    <w:pPr>
      <w:suppressLineNumbers/>
      <w:tabs>
        <w:tab w:val="clear" w:pos="708"/>
        <w:tab w:val="center" w:pos="4819" w:leader="none"/>
        <w:tab w:val="right" w:pos="9638" w:leader="none"/>
      </w:tabs>
      <w:suppressAutoHyphens w:val="true"/>
    </w:pPr>
    <w:rPr/>
  </w:style>
  <w:style w:type="paragraph" w:styleId="Cabealho">
    <w:name w:val="Header"/>
    <w:basedOn w:val="LONormal3"/>
    <w:pPr>
      <w:suppressAutoHyphens w:val="true"/>
    </w:pPr>
    <w:rPr/>
  </w:style>
  <w:style w:type="paragraph" w:styleId="Rodap">
    <w:name w:val="Footer"/>
    <w:basedOn w:val="LONormal3"/>
    <w:pPr>
      <w:suppressAutoHyphens w:val="true"/>
    </w:pPr>
    <w:rPr/>
  </w:style>
  <w:style w:type="paragraph" w:styleId="Textodebalo">
    <w:name w:val="Texto de balão"/>
    <w:basedOn w:val="LONormal3"/>
    <w:qFormat/>
    <w:pPr>
      <w:suppressAutoHyphens w:val="true"/>
    </w:pPr>
    <w:rPr>
      <w:rFonts w:ascii="Segoe UI" w:hAnsi="Segoe UI" w:cs="Segoe UI"/>
      <w:sz w:val="18"/>
      <w:szCs w:val="18"/>
    </w:rPr>
  </w:style>
  <w:style w:type="paragraph" w:styleId="Contedodoquadro">
    <w:name w:val="Conteúdo do quadro"/>
    <w:basedOn w:val="LONormal3"/>
    <w:qFormat/>
    <w:pPr>
      <w:suppressAutoHyphens w:val="true"/>
    </w:pPr>
    <w:rPr/>
  </w:style>
  <w:style w:type="paragraph" w:styleId="LONormal1">
    <w:name w:val="LO-Normal1"/>
    <w:qFormat/>
    <w:pPr>
      <w:keepNext w:val="false"/>
      <w:keepLines w:val="false"/>
      <w:pageBreakBefore w:val="false"/>
      <w:widowControl w:val="false"/>
      <w:shd w:val="clear" w:fill="auto"/>
      <w:suppressAutoHyphens w:val="true"/>
      <w:overflowPunct w:val="false"/>
      <w:bidi w:val="0"/>
      <w:snapToGrid w:val="true"/>
      <w:spacing w:lineRule="atLeast" w:line="100" w:before="0" w:after="0"/>
      <w:jc w:val="left"/>
      <w:textAlignment w:val="baseline"/>
    </w:pPr>
    <w:rPr>
      <w:rFonts w:ascii="Liberation Serif" w:hAnsi="Liberation Serif" w:eastAsia="SimSun" w:cs="Mangal"/>
      <w:b w:val="false"/>
      <w:bCs w:val="false"/>
      <w:i w:val="false"/>
      <w:iCs w:val="false"/>
      <w:caps w:val="false"/>
      <w:smallCaps w:val="false"/>
      <w:strike w:val="false"/>
      <w:dstrike w:val="false"/>
      <w:outline w:val="false"/>
      <w:emboss w:val="false"/>
      <w:imprint w:val="false"/>
      <w:color w:val="000000"/>
      <w:spacing w:val="0"/>
      <w:w w:val="100"/>
      <w:kern w:val="2"/>
      <w:position w:val="0"/>
      <w:sz w:val="24"/>
      <w:sz w:val="24"/>
      <w:szCs w:val="24"/>
      <w:u w:val="none"/>
      <w:shd w:fill="auto" w:val="clear"/>
      <w:vertAlign w:val="baseline"/>
      <w:em w:val="none"/>
      <w:lang w:val="pt-BR" w:eastAsia="zh-CN" w:bidi="hi-IN"/>
    </w:rPr>
  </w:style>
  <w:style w:type="paragraph" w:styleId="LONormal">
    <w:name w:val="LO-Normal"/>
    <w:qFormat/>
    <w:pPr>
      <w:keepNext w:val="false"/>
      <w:keepLines w:val="false"/>
      <w:pageBreakBefore w:val="false"/>
      <w:widowControl w:val="false"/>
      <w:shd w:val="clear" w:fill="auto"/>
      <w:suppressAutoHyphens w:val="true"/>
      <w:overflowPunct w:val="false"/>
      <w:bidi w:val="0"/>
      <w:snapToGrid w:val="true"/>
      <w:spacing w:lineRule="atLeast" w:line="100" w:before="0" w:after="0"/>
      <w:jc w:val="left"/>
      <w:textAlignment w:val="baseline"/>
    </w:pPr>
    <w:rPr>
      <w:rFonts w:ascii="Liberation Serif" w:hAnsi="Liberation Serif" w:eastAsia="SimSun" w:cs="Mangal"/>
      <w:b w:val="false"/>
      <w:bCs w:val="false"/>
      <w:i w:val="false"/>
      <w:iCs w:val="false"/>
      <w:caps w:val="false"/>
      <w:smallCaps w:val="false"/>
      <w:strike w:val="false"/>
      <w:dstrike w:val="false"/>
      <w:outline w:val="false"/>
      <w:emboss w:val="false"/>
      <w:imprint w:val="false"/>
      <w:color w:val="000000"/>
      <w:spacing w:val="0"/>
      <w:w w:val="100"/>
      <w:kern w:val="2"/>
      <w:position w:val="0"/>
      <w:sz w:val="24"/>
      <w:sz w:val="24"/>
      <w:szCs w:val="24"/>
      <w:u w:val="none"/>
      <w:shd w:fill="auto" w:val="clear"/>
      <w:vertAlign w:val="baseline"/>
      <w:em w:val="none"/>
      <w:lang w:val="pt-BR" w:eastAsia="zh-CN" w:bidi="hi-IN"/>
    </w:rPr>
  </w:style>
  <w:style w:type="paragraph" w:styleId="Textodecomentrio1">
    <w:name w:val="Texto de comentário1"/>
    <w:qFormat/>
    <w:pPr>
      <w:keepNext w:val="false"/>
      <w:keepLines w:val="false"/>
      <w:pageBreakBefore w:val="false"/>
      <w:widowControl w:val="false"/>
      <w:shd w:val="clear" w:fill="auto"/>
      <w:suppressAutoHyphens w:val="true"/>
      <w:overflowPunct w:val="false"/>
      <w:bidi w:val="0"/>
      <w:snapToGrid w:val="true"/>
      <w:spacing w:lineRule="auto" w:line="240" w:before="0" w:after="0"/>
      <w:jc w:val="left"/>
    </w:pPr>
    <w:rPr>
      <w:rFonts w:ascii="Times New Roman" w:hAnsi="Times New Roman" w:eastAsia="Times New Roman" w:cs="Times New Roman"/>
      <w:b w:val="false"/>
      <w:bCs w:val="false"/>
      <w:i w:val="false"/>
      <w:iCs w:val="false"/>
      <w:caps w:val="false"/>
      <w:smallCaps w:val="false"/>
      <w:strike w:val="false"/>
      <w:dstrike w:val="false"/>
      <w:outline w:val="false"/>
      <w:emboss w:val="false"/>
      <w:imprint w:val="false"/>
      <w:color w:val="000000"/>
      <w:spacing w:val="0"/>
      <w:w w:val="100"/>
      <w:kern w:val="0"/>
      <w:position w:val="0"/>
      <w:sz w:val="20"/>
      <w:sz w:val="20"/>
      <w:szCs w:val="20"/>
      <w:u w:val="none"/>
      <w:shd w:fill="auto" w:val="clear"/>
      <w:vertAlign w:val="baseline"/>
      <w:em w:val="none"/>
      <w:lang w:val="pt-BR" w:eastAsia="zh-CN" w:bidi="hi-IN"/>
    </w:rPr>
  </w:style>
  <w:style w:type="paragraph" w:styleId="TextosemFormatao1">
    <w:name w:val="Texto sem Formatação1"/>
    <w:basedOn w:val="LONormal3"/>
    <w:qFormat/>
    <w:pPr>
      <w:suppressAutoHyphens w:val="true"/>
    </w:pPr>
    <w:rPr>
      <w:rFonts w:ascii="Courier New" w:hAnsi="Courier New" w:cs="Courier New"/>
    </w:rPr>
  </w:style>
  <w:style w:type="paragraph" w:styleId="Corpodetexto31">
    <w:name w:val="Corpo de texto 31"/>
    <w:basedOn w:val="LONormal3"/>
    <w:qFormat/>
    <w:pPr>
      <w:tabs>
        <w:tab w:val="clear" w:pos="708"/>
        <w:tab w:val="left" w:pos="288" w:leader="none"/>
        <w:tab w:val="left" w:pos="567" w:leader="none"/>
        <w:tab w:val="left" w:pos="1728" w:leader="none"/>
        <w:tab w:val="left" w:pos="2448" w:leader="none"/>
        <w:tab w:val="left" w:pos="3168" w:leader="none"/>
        <w:tab w:val="left" w:pos="3888" w:leader="none"/>
        <w:tab w:val="left" w:pos="4608" w:leader="none"/>
        <w:tab w:val="left" w:pos="5328" w:leader="none"/>
        <w:tab w:val="left" w:pos="6048" w:leader="none"/>
        <w:tab w:val="left" w:pos="6768" w:leader="none"/>
      </w:tabs>
      <w:suppressAutoHyphens w:val="true"/>
      <w:jc w:val="both"/>
    </w:pPr>
    <w:rPr>
      <w:b/>
    </w:rPr>
  </w:style>
  <w:style w:type="paragraph" w:styleId="Legenda1">
    <w:name w:val="Legenda1"/>
    <w:basedOn w:val="LONormal3"/>
    <w:qFormat/>
    <w:pPr>
      <w:suppressAutoHyphens w:val="true"/>
      <w:spacing w:before="120" w:after="120"/>
    </w:pPr>
    <w:rPr>
      <w:rFonts w:cs="Tahoma"/>
      <w:i/>
      <w:iCs/>
    </w:rPr>
  </w:style>
  <w:style w:type="paragraph" w:styleId="Normal1">
    <w:name w:val="Normal1"/>
    <w:qFormat/>
    <w:pPr>
      <w:keepNext w:val="false"/>
      <w:keepLines w:val="false"/>
      <w:pageBreakBefore w:val="false"/>
      <w:widowControl w:val="false"/>
      <w:shd w:val="clear" w:fill="auto"/>
      <w:suppressAutoHyphens w:val="true"/>
      <w:overflowPunct w:val="false"/>
      <w:bidi w:val="0"/>
      <w:snapToGrid w:val="true"/>
      <w:spacing w:lineRule="auto" w:line="276" w:before="0" w:after="200"/>
      <w:jc w:val="left"/>
      <w:textAlignment w:val="baseline"/>
    </w:pPr>
    <w:rPr>
      <w:rFonts w:ascii="Calibri" w:hAnsi="Calibri" w:eastAsia="Arial Unicode MS" w:cs="Tahoma"/>
      <w:b w:val="false"/>
      <w:bCs w:val="false"/>
      <w:i w:val="false"/>
      <w:iCs w:val="false"/>
      <w:caps w:val="false"/>
      <w:smallCaps w:val="false"/>
      <w:strike w:val="false"/>
      <w:dstrike w:val="false"/>
      <w:outline w:val="false"/>
      <w:emboss w:val="false"/>
      <w:imprint w:val="false"/>
      <w:color w:val="000000"/>
      <w:spacing w:val="0"/>
      <w:w w:val="100"/>
      <w:kern w:val="2"/>
      <w:position w:val="0"/>
      <w:sz w:val="22"/>
      <w:sz w:val="22"/>
      <w:szCs w:val="22"/>
      <w:u w:val="none"/>
      <w:shd w:fill="auto" w:val="clear"/>
      <w:vertAlign w:val="baseline"/>
      <w:em w:val="none"/>
      <w:lang w:val="pt-BR" w:eastAsia="zh-CN" w:bidi="ar-SA"/>
    </w:rPr>
  </w:style>
  <w:style w:type="paragraph" w:styleId="Ttulo2">
    <w:name w:val="Título2"/>
    <w:next w:val="Subttulo"/>
    <w:qFormat/>
    <w:pPr>
      <w:keepNext w:val="true"/>
      <w:keepLines w:val="false"/>
      <w:pageBreakBefore w:val="false"/>
      <w:widowControl w:val="false"/>
      <w:shd w:val="clear" w:fill="auto"/>
      <w:suppressAutoHyphens w:val="true"/>
      <w:overflowPunct w:val="false"/>
      <w:bidi w:val="0"/>
      <w:snapToGrid w:val="true"/>
      <w:spacing w:lineRule="auto" w:line="240" w:before="240" w:after="120"/>
      <w:jc w:val="left"/>
    </w:pPr>
    <w:rPr>
      <w:rFonts w:ascii="Arial" w:hAnsi="Arial" w:eastAsia="MS Mincho" w:cs="Tahoma"/>
      <w:b w:val="false"/>
      <w:bCs w:val="false"/>
      <w:i w:val="false"/>
      <w:iCs w:val="false"/>
      <w:caps w:val="false"/>
      <w:smallCaps w:val="false"/>
      <w:strike w:val="false"/>
      <w:dstrike w:val="false"/>
      <w:outline w:val="false"/>
      <w:emboss w:val="false"/>
      <w:imprint w:val="false"/>
      <w:color w:val="000000"/>
      <w:spacing w:val="0"/>
      <w:w w:val="100"/>
      <w:kern w:val="0"/>
      <w:position w:val="0"/>
      <w:sz w:val="28"/>
      <w:sz w:val="28"/>
      <w:szCs w:val="28"/>
      <w:u w:val="none"/>
      <w:shd w:fill="auto" w:val="clear"/>
      <w:vertAlign w:val="baseline"/>
      <w:em w:val="none"/>
      <w:lang w:val="pt-BR" w:eastAsia="zh-CN" w:bidi="hi-IN"/>
    </w:rPr>
  </w:style>
  <w:style w:type="paragraph" w:styleId="Ttulo1">
    <w:name w:val="Título1"/>
    <w:basedOn w:val="LONormal3"/>
    <w:qFormat/>
    <w:pPr>
      <w:keepNext w:val="true"/>
      <w:suppressAutoHyphens w:val="true"/>
      <w:spacing w:before="240" w:after="120"/>
    </w:pPr>
    <w:rPr>
      <w:rFonts w:ascii="Arial" w:hAnsi="Arial" w:eastAsia="MS Mincho" w:cs="Tahoma"/>
      <w:sz w:val="28"/>
      <w:szCs w:val="28"/>
    </w:rPr>
  </w:style>
  <w:style w:type="paragraph" w:styleId="Ttulo3">
    <w:name w:val="Título3"/>
    <w:basedOn w:val="LONormal3"/>
    <w:qFormat/>
    <w:pPr>
      <w:keepNext w:val="true"/>
      <w:suppressAutoHyphens w:val="true"/>
      <w:spacing w:before="240" w:after="120"/>
    </w:pPr>
    <w:rPr>
      <w:rFonts w:ascii="Liberation Sans" w:hAnsi="Liberation Sans" w:eastAsia="Microsoft YaHei" w:cs="Liberation Sans"/>
      <w:sz w:val="28"/>
      <w:szCs w:val="28"/>
    </w:rPr>
  </w:style>
  <w:style w:type="paragraph" w:styleId="Subttulo">
    <w:name w:val="Subtitle"/>
    <w:basedOn w:val="Ttulo4"/>
    <w:next w:val="Corpodotexto"/>
    <w:qFormat/>
    <w:pPr>
      <w:suppressAutoHyphens w:val="true"/>
    </w:pPr>
    <w:rPr/>
  </w:style>
  <w:style w:type="paragraph" w:styleId="Contedodatabela">
    <w:name w:val="Conteúdo da tabela"/>
    <w:basedOn w:val="LONormal3"/>
    <w:qFormat/>
    <w:pPr>
      <w:widowControl w:val="false"/>
      <w:suppressLineNumbers/>
      <w:suppressAutoHyphens w:val="true"/>
    </w:pPr>
    <w:rPr/>
  </w:style>
  <w:style w:type="paragraph" w:styleId="Ttulodetabela">
    <w:name w:val="Título de tabela"/>
    <w:basedOn w:val="Contedodatabela"/>
    <w:qFormat/>
    <w:pPr>
      <w:suppressAutoHyphens w:val="true"/>
      <w:jc w:val="center"/>
    </w:pPr>
    <w:rPr>
      <w:b/>
      <w:bCs/>
    </w:rPr>
  </w:style>
  <w:style w:type="paragraph" w:styleId="Default">
    <w:name w:val="Default"/>
    <w:qFormat/>
    <w:pPr>
      <w:keepNext w:val="false"/>
      <w:keepLines w:val="false"/>
      <w:pageBreakBefore w:val="false"/>
      <w:widowControl/>
      <w:shd w:val="clear" w:fill="auto"/>
      <w:suppressAutoHyphens w:val="true"/>
      <w:overflowPunct w:val="false"/>
      <w:bidi w:val="0"/>
      <w:snapToGrid w:val="true"/>
      <w:spacing w:lineRule="auto" w:line="240" w:before="0" w:after="0"/>
      <w:jc w:val="left"/>
    </w:pPr>
    <w:rPr>
      <w:rFonts w:ascii="Arial" w:hAnsi="Arial" w:eastAsia="Times New Roman" w:cs="Arial"/>
      <w:b w:val="false"/>
      <w:bCs w:val="false"/>
      <w:i w:val="false"/>
      <w:iCs w:val="false"/>
      <w:caps w:val="false"/>
      <w:smallCaps w:val="false"/>
      <w:strike w:val="false"/>
      <w:dstrike w:val="false"/>
      <w:outline w:val="false"/>
      <w:emboss w:val="false"/>
      <w:imprint w:val="false"/>
      <w:color w:val="000000"/>
      <w:spacing w:val="0"/>
      <w:w w:val="100"/>
      <w:kern w:val="0"/>
      <w:position w:val="0"/>
      <w:sz w:val="24"/>
      <w:sz w:val="24"/>
      <w:szCs w:val="24"/>
      <w:u w:val="none"/>
      <w:shd w:fill="auto" w:val="clear"/>
      <w:vertAlign w:val="baseline"/>
      <w:em w:val="none"/>
      <w:lang w:val="pt-BR" w:eastAsia="zh-CN" w:bidi="ar-SA"/>
    </w:rPr>
  </w:style>
  <w:style w:type="paragraph" w:styleId="Qlalignjustify">
    <w:name w:val="ql-align-justify"/>
    <w:basedOn w:val="LONormal3"/>
    <w:qFormat/>
    <w:pPr>
      <w:suppressAutoHyphens w:val="true"/>
      <w:spacing w:before="280" w:after="280"/>
    </w:pPr>
    <w:rPr>
      <w:rFonts w:ascii="Times New Roman" w:hAnsi="Times New Roman" w:eastAsia="Times New Roman" w:cs="Times New Roman"/>
    </w:rPr>
  </w:style>
  <w:style w:type="paragraph" w:styleId="Textodecomentrio">
    <w:name w:val="Texto de comentário"/>
    <w:basedOn w:val="LONormal3"/>
    <w:qFormat/>
    <w:pPr>
      <w:suppressAutoHyphens w:val="true"/>
    </w:pPr>
    <w:rPr>
      <w:sz w:val="20"/>
      <w:szCs w:val="20"/>
    </w:rPr>
  </w:style>
  <w:style w:type="paragraph" w:styleId="Assuntodocomentrio">
    <w:name w:val="Assunto do comentário"/>
    <w:basedOn w:val="Textodecomentrio"/>
    <w:next w:val="Textodecomentrio"/>
    <w:qFormat/>
    <w:pPr>
      <w:suppressAutoHyphens w:val="true"/>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
</Relationships>
</file>

<file path=word/_rels/footer1.xml.rels><?xml version="1.0" encoding="UTF-8"?>
<Relationships xmlns="http://schemas.openxmlformats.org/package/2006/relationships"><Relationship Id="rId1" Type="http://schemas.openxmlformats.org/officeDocument/2006/relationships/image" Target="media/image2.png"/>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docProps/app.xml><?xml version="1.0" encoding="utf-8"?>
<Properties xmlns="http://schemas.openxmlformats.org/officeDocument/2006/extended-properties" xmlns:vt="http://schemas.openxmlformats.org/officeDocument/2006/docPropsVTypes">
  <Template/>
  <TotalTime>1</TotalTime>
  <Application>LibreOffice/7.1.0.3$Windows_X86_64 LibreOffice_project/f6099ecf3d29644b5008cc8f48f42f4a40986e4c</Application>
  <AppVersion>15.0000</AppVersion>
  <Pages>6</Pages>
  <Words>1487</Words>
  <Characters>8183</Characters>
  <CharactersWithSpaces>9607</CharactersWithSpaces>
  <Paragraphs>71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2024-01-09T12:20:00Z</dcterms:created>
  <dc:creator>José de Sousa Braga Filho</dc:creator>
  <dc:description/>
  <dc:language>pt-BR</dc:language>
  <cp:lastModifiedBy/>
  <cp:lastPrinted>1601-01-01T00:00:00Z</cp:lastPrinted>
  <dcterms:modified xsi:type="dcterms:W3CDTF">2024-01-09T11:18:27Z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ActionId">
    <vt:lpwstr>ba7bd544-fbad-426b-92ef-d5780cc51454</vt:lpwstr>
  </property>
  <property fmtid="{D5CDD505-2E9C-101B-9397-08002B2CF9AE}" pid="3" name="MSIP_Label_defa4170-0d19-0005-0004-bc88714345d2_ContentBits">
    <vt:lpwstr>0</vt:lpwstr>
  </property>
  <property fmtid="{D5CDD505-2E9C-101B-9397-08002B2CF9AE}" pid="4" name="MSIP_Label_defa4170-0d19-0005-0004-bc88714345d2_Enabled">
    <vt:lpwstr>true</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etDate">
    <vt:lpwstr>2023-03-22T15:52:34Z</vt:lpwstr>
  </property>
  <property fmtid="{D5CDD505-2E9C-101B-9397-08002B2CF9AE}" pid="8" name="MSIP_Label_defa4170-0d19-0005-0004-bc88714345d2_SiteId">
    <vt:lpwstr>d994ddef-51c7-4851-9e6e-51209c4dc3e4</vt:lpwstr>
  </property>
</Properties>
</file>