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3E" w:rsidRDefault="00DC601F">
      <w:pPr>
        <w:rPr>
          <w:color w:val="C9211E"/>
          <w:sz w:val="22"/>
          <w:szCs w:val="22"/>
        </w:rPr>
      </w:pPr>
      <w:r>
        <w:rPr>
          <w:color w:val="C9211E"/>
          <w:sz w:val="22"/>
          <w:szCs w:val="22"/>
        </w:rPr>
        <w:t>DECRETO/PORTARIA/ATO nº [</w:t>
      </w:r>
      <w:proofErr w:type="spellStart"/>
      <w:r>
        <w:rPr>
          <w:color w:val="C9211E"/>
          <w:sz w:val="22"/>
          <w:szCs w:val="22"/>
        </w:rPr>
        <w:t>xxx</w:t>
      </w:r>
      <w:proofErr w:type="spellEnd"/>
      <w:r>
        <w:rPr>
          <w:color w:val="C9211E"/>
          <w:sz w:val="22"/>
          <w:szCs w:val="22"/>
        </w:rPr>
        <w:t xml:space="preserve">, de </w:t>
      </w:r>
      <w:proofErr w:type="spellStart"/>
      <w:r>
        <w:rPr>
          <w:color w:val="C9211E"/>
          <w:sz w:val="22"/>
          <w:szCs w:val="22"/>
        </w:rPr>
        <w:t>xxx</w:t>
      </w:r>
      <w:proofErr w:type="spellEnd"/>
      <w:r>
        <w:rPr>
          <w:color w:val="C9211E"/>
          <w:sz w:val="22"/>
          <w:szCs w:val="22"/>
        </w:rPr>
        <w:t xml:space="preserve"> de </w:t>
      </w:r>
      <w:proofErr w:type="spellStart"/>
      <w:r>
        <w:rPr>
          <w:color w:val="C9211E"/>
          <w:sz w:val="22"/>
          <w:szCs w:val="22"/>
        </w:rPr>
        <w:t>xxxxxxxxx</w:t>
      </w:r>
      <w:proofErr w:type="spellEnd"/>
      <w:r>
        <w:rPr>
          <w:color w:val="C9211E"/>
          <w:sz w:val="22"/>
          <w:szCs w:val="22"/>
        </w:rPr>
        <w:t>] de 2025</w:t>
      </w:r>
    </w:p>
    <w:p w:rsidR="00C4093E" w:rsidRDefault="00C4093E">
      <w:pPr>
        <w:jc w:val="both"/>
        <w:rPr>
          <w:sz w:val="22"/>
          <w:szCs w:val="22"/>
        </w:rPr>
      </w:pP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ind w:left="3968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Estabelece o Regimento Interno </w:t>
      </w:r>
      <w:bookmarkEnd w:id="0"/>
      <w:r>
        <w:rPr>
          <w:sz w:val="22"/>
          <w:szCs w:val="22"/>
        </w:rPr>
        <w:t xml:space="preserve">da </w:t>
      </w:r>
      <w:proofErr w:type="spellStart"/>
      <w:r>
        <w:rPr>
          <w:color w:val="FF0000"/>
          <w:sz w:val="22"/>
          <w:szCs w:val="22"/>
        </w:rPr>
        <w:t>X</w:t>
      </w:r>
      <w:r>
        <w:rPr>
          <w:sz w:val="22"/>
          <w:szCs w:val="22"/>
        </w:rPr>
        <w:t>ª</w:t>
      </w:r>
      <w:proofErr w:type="spellEnd"/>
      <w:r>
        <w:rPr>
          <w:sz w:val="22"/>
          <w:szCs w:val="22"/>
        </w:rPr>
        <w:t xml:space="preserve"> Conferência Municipal da Cidade de </w:t>
      </w:r>
      <w:r>
        <w:rPr>
          <w:color w:val="FF0000"/>
          <w:sz w:val="22"/>
          <w:szCs w:val="22"/>
        </w:rPr>
        <w:t>[nome do município]</w:t>
      </w:r>
      <w:r>
        <w:rPr>
          <w:sz w:val="22"/>
          <w:szCs w:val="22"/>
        </w:rPr>
        <w:t>.</w:t>
      </w:r>
    </w:p>
    <w:p w:rsidR="00C4093E" w:rsidRDefault="00C4093E">
      <w:pPr>
        <w:spacing w:after="200"/>
        <w:jc w:val="both"/>
        <w:rPr>
          <w:sz w:val="22"/>
          <w:szCs w:val="22"/>
        </w:rPr>
      </w:pPr>
    </w:p>
    <w:p w:rsidR="00C4093E" w:rsidRDefault="00DC601F">
      <w:pPr>
        <w:jc w:val="both"/>
        <w:rPr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 xml:space="preserve">O PREFEITO MUNICIPAL DE </w:t>
      </w:r>
      <w:r>
        <w:rPr>
          <w:color w:val="FF4000"/>
          <w:sz w:val="22"/>
          <w:szCs w:val="22"/>
        </w:rPr>
        <w:t>________________</w:t>
      </w:r>
      <w:r>
        <w:rPr>
          <w:color w:val="FF0000"/>
          <w:sz w:val="22"/>
          <w:szCs w:val="22"/>
        </w:rPr>
        <w:t xml:space="preserve">, </w:t>
      </w:r>
      <w:proofErr w:type="gramStart"/>
      <w:r>
        <w:rPr>
          <w:color w:val="FF0000"/>
          <w:sz w:val="22"/>
          <w:szCs w:val="22"/>
        </w:rPr>
        <w:t>Sr.(</w:t>
      </w:r>
      <w:proofErr w:type="gramEnd"/>
      <w:r>
        <w:rPr>
          <w:color w:val="FF0000"/>
          <w:sz w:val="22"/>
          <w:szCs w:val="22"/>
        </w:rPr>
        <w:t xml:space="preserve">a) </w:t>
      </w:r>
      <w:r>
        <w:rPr>
          <w:color w:val="FF4000"/>
          <w:sz w:val="22"/>
          <w:szCs w:val="22"/>
        </w:rPr>
        <w:t>____________________________</w:t>
      </w:r>
      <w:r>
        <w:rPr>
          <w:color w:val="FF0000"/>
          <w:sz w:val="22"/>
          <w:szCs w:val="22"/>
        </w:rPr>
        <w:t xml:space="preserve">,  </w:t>
      </w:r>
      <w:r>
        <w:rPr>
          <w:color w:val="FF4000"/>
          <w:sz w:val="22"/>
          <w:szCs w:val="22"/>
        </w:rPr>
        <w:t xml:space="preserve">no uso das atribuições que lhe são conferidas pela Lei Orgânica do Município, pelo Decreto Municipal N°. </w:t>
      </w:r>
      <w:proofErr w:type="spellStart"/>
      <w:proofErr w:type="gramStart"/>
      <w:r>
        <w:rPr>
          <w:color w:val="FF4000"/>
          <w:sz w:val="22"/>
          <w:szCs w:val="22"/>
        </w:rPr>
        <w:t>xxxxxxxx</w:t>
      </w:r>
      <w:proofErr w:type="spellEnd"/>
      <w:proofErr w:type="gramEnd"/>
      <w:r>
        <w:rPr>
          <w:color w:val="FF4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bem como atendendo os procedimentos e recomendações constantes na Portaria MCID nº 175, de 29 de fevereiro de 2024 e suas alterações, e o Regimento Interno da Etapa Estadual aprovado pelo Conselho Estadual das Cidades do Ceará, mediante Resolução Normativa Nº 01/2025.</w:t>
      </w:r>
    </w:p>
    <w:p w:rsidR="00C4093E" w:rsidRDefault="00C4093E">
      <w:pPr>
        <w:jc w:val="both"/>
        <w:rPr>
          <w:color w:val="FF0000"/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>Art. 1</w:t>
      </w:r>
      <w:proofErr w:type="gramStart"/>
      <w:r>
        <w:rPr>
          <w:sz w:val="22"/>
          <w:szCs w:val="22"/>
        </w:rPr>
        <w:t>º  Fica</w:t>
      </w:r>
      <w:proofErr w:type="gramEnd"/>
      <w:r>
        <w:rPr>
          <w:sz w:val="22"/>
          <w:szCs w:val="22"/>
        </w:rPr>
        <w:t xml:space="preserve"> aprovado o Regimento Interno da </w:t>
      </w:r>
      <w:proofErr w:type="spellStart"/>
      <w:r>
        <w:rPr>
          <w:color w:val="FF0000"/>
          <w:sz w:val="22"/>
          <w:szCs w:val="22"/>
        </w:rPr>
        <w:t>Xª</w:t>
      </w:r>
      <w:proofErr w:type="spellEnd"/>
      <w:r>
        <w:rPr>
          <w:sz w:val="22"/>
          <w:szCs w:val="22"/>
        </w:rPr>
        <w:t xml:space="preserve"> Conferência Municipal das Cidades. Etapa preparatória da 6ª Conferência Nacional das Cidades, convocada por meio </w:t>
      </w:r>
      <w:r>
        <w:rPr>
          <w:color w:val="FF0000"/>
          <w:sz w:val="22"/>
          <w:szCs w:val="22"/>
        </w:rPr>
        <w:t xml:space="preserve">[do Decreto Municipal nº </w:t>
      </w:r>
      <w:proofErr w:type="spellStart"/>
      <w:r>
        <w:rPr>
          <w:color w:val="FF0000"/>
          <w:sz w:val="22"/>
          <w:szCs w:val="22"/>
        </w:rPr>
        <w:t>xxxx</w:t>
      </w:r>
      <w:proofErr w:type="spellEnd"/>
      <w:r>
        <w:rPr>
          <w:color w:val="FF0000"/>
          <w:sz w:val="22"/>
          <w:szCs w:val="22"/>
        </w:rPr>
        <w:t xml:space="preserve">, de </w:t>
      </w:r>
      <w:proofErr w:type="spellStart"/>
      <w:r>
        <w:rPr>
          <w:color w:val="FF0000"/>
          <w:sz w:val="22"/>
          <w:szCs w:val="22"/>
        </w:rPr>
        <w:t>xxxx</w:t>
      </w:r>
      <w:proofErr w:type="spellEnd"/>
      <w:r>
        <w:rPr>
          <w:color w:val="FF0000"/>
          <w:sz w:val="22"/>
          <w:szCs w:val="22"/>
        </w:rPr>
        <w:t xml:space="preserve"> de </w:t>
      </w:r>
      <w:proofErr w:type="spellStart"/>
      <w:r>
        <w:rPr>
          <w:color w:val="FF0000"/>
          <w:sz w:val="22"/>
          <w:szCs w:val="22"/>
        </w:rPr>
        <w:t>xxxxxxxxxx</w:t>
      </w:r>
      <w:proofErr w:type="spellEnd"/>
      <w:r>
        <w:rPr>
          <w:color w:val="FF0000"/>
          <w:sz w:val="22"/>
          <w:szCs w:val="22"/>
        </w:rPr>
        <w:t xml:space="preserve"> de 2025]</w:t>
      </w:r>
      <w:r>
        <w:rPr>
          <w:sz w:val="22"/>
          <w:szCs w:val="22"/>
        </w:rPr>
        <w:t>, na forma do Anexo.</w:t>
      </w:r>
    </w:p>
    <w:p w:rsidR="00C4093E" w:rsidRDefault="00C4093E">
      <w:pPr>
        <w:ind w:firstLine="720"/>
        <w:jc w:val="both"/>
        <w:rPr>
          <w:sz w:val="22"/>
          <w:szCs w:val="22"/>
        </w:rPr>
      </w:pP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Art. 2</w:t>
      </w:r>
      <w:proofErr w:type="gramStart"/>
      <w:r>
        <w:rPr>
          <w:sz w:val="22"/>
          <w:szCs w:val="22"/>
        </w:rPr>
        <w:t xml:space="preserve">º  </w:t>
      </w:r>
      <w:r>
        <w:rPr>
          <w:color w:val="FF0000"/>
          <w:sz w:val="22"/>
          <w:szCs w:val="22"/>
        </w:rPr>
        <w:t>[</w:t>
      </w:r>
      <w:proofErr w:type="gramEnd"/>
      <w:r>
        <w:rPr>
          <w:color w:val="FF0000"/>
          <w:sz w:val="22"/>
          <w:szCs w:val="22"/>
        </w:rPr>
        <w:t>Esse(a)</w:t>
      </w:r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Decreto/Portaria/Resolução/Ato] </w:t>
      </w:r>
      <w:r>
        <w:rPr>
          <w:sz w:val="22"/>
          <w:szCs w:val="22"/>
        </w:rPr>
        <w:t>entra em vigor na data de sua publicação.</w:t>
      </w:r>
    </w:p>
    <w:p w:rsidR="00C4093E" w:rsidRDefault="00C4093E">
      <w:pPr>
        <w:spacing w:after="200"/>
        <w:rPr>
          <w:b/>
          <w:sz w:val="22"/>
          <w:szCs w:val="22"/>
        </w:rPr>
      </w:pPr>
    </w:p>
    <w:p w:rsidR="00C4093E" w:rsidRDefault="00DC601F">
      <w:pPr>
        <w:pStyle w:val="Subttulo"/>
        <w:spacing w:before="0"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ANEXO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REGIMENTO INTERNO DA </w:t>
      </w:r>
      <w:proofErr w:type="spellStart"/>
      <w:r>
        <w:rPr>
          <w:rFonts w:ascii="Times New Roman" w:eastAsia="Times New Roman" w:hAnsi="Times New Roman" w:cs="Times New Roman"/>
          <w:b/>
          <w:color w:val="C9211E"/>
          <w:sz w:val="22"/>
          <w:szCs w:val="22"/>
        </w:rPr>
        <w:t>Xª</w:t>
      </w:r>
      <w:proofErr w:type="spellEnd"/>
      <w:r>
        <w:rPr>
          <w:rFonts w:ascii="Times New Roman" w:eastAsia="Times New Roman" w:hAnsi="Times New Roman" w:cs="Times New Roman"/>
          <w:b/>
          <w:color w:val="C9211E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CONFERÊNCIA MUNICIPAL DA CIDADE DE </w:t>
      </w:r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[Nome do Município]</w:t>
      </w:r>
    </w:p>
    <w:p w:rsidR="00C4093E" w:rsidRDefault="00DC601F">
      <w:pPr>
        <w:pStyle w:val="Subttulo"/>
        <w:spacing w:before="0" w:after="20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CAPÍTULO I</w:t>
      </w:r>
    </w:p>
    <w:p w:rsidR="00C4093E" w:rsidRDefault="00DC601F">
      <w:pPr>
        <w:pStyle w:val="Subttulo"/>
        <w:spacing w:before="0" w:after="20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tkwnkpikoo2x" w:colFirst="0" w:colLast="0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>Disposições Gerais</w:t>
      </w:r>
    </w:p>
    <w:p w:rsidR="00C4093E" w:rsidRDefault="00DC601F">
      <w:pPr>
        <w:pStyle w:val="Subttulo"/>
        <w:spacing w:before="0" w:after="20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ijhm4uvn3n76" w:colFirst="0" w:colLast="0"/>
      <w:bookmarkEnd w:id="2"/>
      <w:r>
        <w:rPr>
          <w:rFonts w:ascii="Times New Roman" w:eastAsia="Times New Roman" w:hAnsi="Times New Roman" w:cs="Times New Roman"/>
          <w:b/>
          <w:sz w:val="22"/>
          <w:szCs w:val="22"/>
        </w:rPr>
        <w:t>SEÇÃO I</w:t>
      </w:r>
    </w:p>
    <w:p w:rsidR="00C4093E" w:rsidRDefault="00DC601F">
      <w:pPr>
        <w:pStyle w:val="Subttulo"/>
        <w:spacing w:before="0" w:after="20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3" w:name="_iaeabln1l814" w:colFirst="0" w:colLast="0"/>
      <w:bookmarkEnd w:id="3"/>
      <w:r>
        <w:rPr>
          <w:rFonts w:ascii="Times New Roman" w:eastAsia="Times New Roman" w:hAnsi="Times New Roman" w:cs="Times New Roman"/>
          <w:b/>
          <w:sz w:val="22"/>
          <w:szCs w:val="22"/>
        </w:rPr>
        <w:t>Dos Objetivos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Art. 1</w:t>
      </w:r>
      <w:proofErr w:type="gramStart"/>
      <w:r>
        <w:rPr>
          <w:color w:val="000000"/>
          <w:sz w:val="22"/>
          <w:szCs w:val="22"/>
        </w:rPr>
        <w:t>º  São</w:t>
      </w:r>
      <w:proofErr w:type="gramEnd"/>
      <w:r>
        <w:rPr>
          <w:color w:val="000000"/>
          <w:sz w:val="22"/>
          <w:szCs w:val="22"/>
        </w:rPr>
        <w:t xml:space="preserve"> objetivos da </w:t>
      </w:r>
      <w:proofErr w:type="spellStart"/>
      <w:r>
        <w:rPr>
          <w:color w:val="FF0000"/>
          <w:sz w:val="22"/>
          <w:szCs w:val="22"/>
        </w:rPr>
        <w:t>Xª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Conferência Municipal da Cidade de</w:t>
      </w:r>
      <w:r>
        <w:rPr>
          <w:color w:val="FF0000"/>
          <w:sz w:val="22"/>
          <w:szCs w:val="22"/>
        </w:rPr>
        <w:t xml:space="preserve"> [nome do município]: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- </w:t>
      </w:r>
      <w:proofErr w:type="gramStart"/>
      <w:r>
        <w:rPr>
          <w:sz w:val="22"/>
          <w:szCs w:val="22"/>
        </w:rPr>
        <w:t>sensibilizar e mobilizar</w:t>
      </w:r>
      <w:proofErr w:type="gramEnd"/>
      <w:r>
        <w:rPr>
          <w:sz w:val="22"/>
          <w:szCs w:val="22"/>
        </w:rPr>
        <w:t xml:space="preserve"> a sociedade para o estabelecimento de agendas, metas e planos de ação para enfrentar os problemas existentes na cidade;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- </w:t>
      </w:r>
      <w:proofErr w:type="gramStart"/>
      <w:r>
        <w:rPr>
          <w:sz w:val="22"/>
          <w:szCs w:val="22"/>
        </w:rPr>
        <w:t>propiciar</w:t>
      </w:r>
      <w:proofErr w:type="gramEnd"/>
      <w:r>
        <w:rPr>
          <w:sz w:val="22"/>
          <w:szCs w:val="22"/>
        </w:rPr>
        <w:t xml:space="preserve"> a participação popular de diversos segmentos da sociedade, considerando as diferenças de sexo, idade, raça, etnia e pessoa com deficiência, para a formulação de proposições e realização de avaliações sobre a função social da cidade e da propriedade;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III - promover a interlocução entre autoridades e gestores públicos com os diversos segmentos da sociedade sobre assuntos relacionados às políticas locais de desenvolvimento urbano; e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 - </w:t>
      </w:r>
      <w:proofErr w:type="gramStart"/>
      <w:r>
        <w:rPr>
          <w:sz w:val="22"/>
          <w:szCs w:val="22"/>
        </w:rPr>
        <w:t>escolher</w:t>
      </w:r>
      <w:proofErr w:type="gramEnd"/>
      <w:r>
        <w:rPr>
          <w:sz w:val="22"/>
          <w:szCs w:val="22"/>
        </w:rPr>
        <w:t xml:space="preserve"> as delegadas e os delegado</w:t>
      </w:r>
      <w:r>
        <w:rPr>
          <w:color w:val="000000"/>
          <w:sz w:val="22"/>
          <w:szCs w:val="22"/>
        </w:rPr>
        <w:t>s para a 6ª Conf</w:t>
      </w:r>
      <w:r>
        <w:rPr>
          <w:sz w:val="22"/>
          <w:szCs w:val="22"/>
        </w:rPr>
        <w:t>erência Estadual das Cidades.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Art. 2</w:t>
      </w:r>
      <w:proofErr w:type="gramStart"/>
      <w:r>
        <w:rPr>
          <w:sz w:val="22"/>
          <w:szCs w:val="22"/>
        </w:rPr>
        <w:t>º  São</w:t>
      </w:r>
      <w:proofErr w:type="gramEnd"/>
      <w:r>
        <w:rPr>
          <w:sz w:val="22"/>
          <w:szCs w:val="22"/>
        </w:rPr>
        <w:t xml:space="preserve"> finalidades da Conferência Municipal: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proofErr w:type="gramStart"/>
      <w:r>
        <w:rPr>
          <w:color w:val="00B050"/>
          <w:sz w:val="22"/>
          <w:szCs w:val="22"/>
        </w:rPr>
        <w:t>[</w:t>
      </w:r>
      <w:r>
        <w:rPr>
          <w:i/>
          <w:color w:val="00B050"/>
          <w:sz w:val="22"/>
          <w:szCs w:val="22"/>
        </w:rPr>
        <w:t>As</w:t>
      </w:r>
      <w:proofErr w:type="gramEnd"/>
      <w:r>
        <w:rPr>
          <w:i/>
          <w:color w:val="00B050"/>
          <w:sz w:val="22"/>
          <w:szCs w:val="22"/>
        </w:rPr>
        <w:t xml:space="preserve"> finalidades mínimas da Conferência podem ser expressas em seção adicional deste capítulo. São finalidades mínimas das Conferências Municipais:</w:t>
      </w:r>
    </w:p>
    <w:p w:rsidR="00C4093E" w:rsidRDefault="00DC601F">
      <w:pPr>
        <w:numPr>
          <w:ilvl w:val="1"/>
          <w:numId w:val="2"/>
        </w:numPr>
        <w:spacing w:after="200"/>
        <w:jc w:val="both"/>
        <w:rPr>
          <w:sz w:val="22"/>
          <w:szCs w:val="22"/>
        </w:rPr>
      </w:pPr>
      <w:r>
        <w:rPr>
          <w:i/>
          <w:color w:val="00B050"/>
          <w:sz w:val="22"/>
          <w:szCs w:val="22"/>
        </w:rPr>
        <w:t>Indicar prioridades de atuação para a municipalidade;</w:t>
      </w:r>
    </w:p>
    <w:p w:rsidR="00C4093E" w:rsidRDefault="00DC601F">
      <w:pPr>
        <w:numPr>
          <w:ilvl w:val="1"/>
          <w:numId w:val="2"/>
        </w:numPr>
        <w:spacing w:after="200"/>
        <w:jc w:val="both"/>
        <w:rPr>
          <w:sz w:val="22"/>
          <w:szCs w:val="22"/>
        </w:rPr>
      </w:pPr>
      <w:r>
        <w:rPr>
          <w:i/>
          <w:color w:val="00B050"/>
          <w:sz w:val="22"/>
          <w:szCs w:val="22"/>
        </w:rPr>
        <w:t>Escolher as delegadas e os delegados para a 6ª Conferência Estadual das Cidades, conforme seu Regimento Interno</w:t>
      </w:r>
    </w:p>
    <w:p w:rsidR="00C4093E" w:rsidRDefault="00DC601F">
      <w:pPr>
        <w:numPr>
          <w:ilvl w:val="1"/>
          <w:numId w:val="2"/>
        </w:numPr>
        <w:spacing w:after="200"/>
        <w:jc w:val="both"/>
        <w:rPr>
          <w:sz w:val="22"/>
          <w:szCs w:val="22"/>
        </w:rPr>
      </w:pPr>
      <w:r>
        <w:rPr>
          <w:i/>
          <w:color w:val="00B050"/>
          <w:sz w:val="22"/>
          <w:szCs w:val="22"/>
        </w:rPr>
        <w:t>Aprovar as propostas para a Etapa Estadual.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i/>
          <w:color w:val="00B050"/>
          <w:sz w:val="22"/>
          <w:szCs w:val="22"/>
        </w:rPr>
        <w:t>Nos municípios em que há um Conselho Municipal da Cidade, recomenda-se que a Conferência Municipal da Cidade também tenha como finalidade a eleição das entidades membros dos respectivos Conselhos Municipais das Cidades, na forma dos seus respectivos regimentos internos. Para aqueles que ainda não detenham, pode-se aproveitar a eleição dos delegados para também ser instituído o Conselho Municipal.</w:t>
      </w:r>
    </w:p>
    <w:p w:rsidR="00C4093E" w:rsidRDefault="00DC601F">
      <w:pPr>
        <w:spacing w:after="200"/>
        <w:jc w:val="both"/>
        <w:rPr>
          <w:color w:val="00B050"/>
          <w:sz w:val="22"/>
          <w:szCs w:val="22"/>
        </w:rPr>
      </w:pPr>
      <w:proofErr w:type="spellStart"/>
      <w:r>
        <w:rPr>
          <w:color w:val="00B050"/>
          <w:sz w:val="22"/>
          <w:szCs w:val="22"/>
        </w:rPr>
        <w:t>Obs</w:t>
      </w:r>
      <w:proofErr w:type="spellEnd"/>
      <w:r>
        <w:rPr>
          <w:color w:val="00B050"/>
          <w:sz w:val="22"/>
          <w:szCs w:val="22"/>
        </w:rPr>
        <w:t>: por entidades entende-se os grupos descritos no artigo 14 do Regimento Interno da 6ª Conferência Nacional das Cidades]</w:t>
      </w: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SEÇÃO II</w:t>
      </w: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Do Temário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Art.3º. A </w:t>
      </w:r>
      <w:proofErr w:type="spellStart"/>
      <w:r>
        <w:rPr>
          <w:color w:val="FF4000"/>
          <w:sz w:val="22"/>
          <w:szCs w:val="22"/>
        </w:rPr>
        <w:t>xª</w:t>
      </w:r>
      <w:proofErr w:type="spellEnd"/>
      <w:r>
        <w:rPr>
          <w:sz w:val="22"/>
          <w:szCs w:val="22"/>
        </w:rPr>
        <w:t xml:space="preserve"> Conferência Municipal da Cidade terá como temática: </w:t>
      </w:r>
      <w:r>
        <w:rPr>
          <w:i/>
          <w:sz w:val="22"/>
          <w:szCs w:val="22"/>
        </w:rPr>
        <w:t>“Construindo a Política de Desenvolvimento Urbano: caminhos para cidades inclusivas, democráticas, sustentáveis e com justiça social".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1</w:t>
      </w:r>
      <w:proofErr w:type="gramStart"/>
      <w:r>
        <w:rPr>
          <w:sz w:val="22"/>
          <w:szCs w:val="22"/>
        </w:rPr>
        <w:t>º  Os</w:t>
      </w:r>
      <w:proofErr w:type="gramEnd"/>
      <w:r>
        <w:rPr>
          <w:sz w:val="22"/>
          <w:szCs w:val="22"/>
        </w:rPr>
        <w:t xml:space="preserve"> debates, proposições e os documentos de todas as etapas da Conferência Municipal da Cidade devem se relacionar diretamente com o temário, objetivos e lema definidos no Regimento Interno da 6ª Conferência Nacional das Cidades.  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2</w:t>
      </w:r>
      <w:proofErr w:type="gramStart"/>
      <w:r>
        <w:rPr>
          <w:sz w:val="22"/>
          <w:szCs w:val="22"/>
        </w:rPr>
        <w:t>º  A</w:t>
      </w:r>
      <w:proofErr w:type="gramEnd"/>
      <w:r>
        <w:rPr>
          <w:sz w:val="22"/>
          <w:szCs w:val="22"/>
        </w:rPr>
        <w:t xml:space="preserve"> Conferência Municipal deverá debater o temário da 6ª Conferência Nacional das Cidades, expresso em seu Texto-Base, adequando a sua realidade e cultura local.</w:t>
      </w: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4º.  </w:t>
      </w:r>
      <w:proofErr w:type="gramStart"/>
      <w:r>
        <w:rPr>
          <w:color w:val="00B050"/>
          <w:sz w:val="22"/>
          <w:szCs w:val="22"/>
        </w:rPr>
        <w:t>[Os</w:t>
      </w:r>
      <w:proofErr w:type="gramEnd"/>
      <w:r>
        <w:rPr>
          <w:color w:val="00B050"/>
          <w:sz w:val="22"/>
          <w:szCs w:val="22"/>
        </w:rPr>
        <w:t xml:space="preserve"> próximos artigos desta seção devem apresentar os eixos de debate da Conferência Municipal (eixos que o município queira debater em consonância com a realidade local no âmbito da </w:t>
      </w:r>
      <w:proofErr w:type="spellStart"/>
      <w:r>
        <w:rPr>
          <w:color w:val="00B050"/>
          <w:sz w:val="22"/>
          <w:szCs w:val="22"/>
        </w:rPr>
        <w:t>Politica</w:t>
      </w:r>
      <w:proofErr w:type="spellEnd"/>
      <w:r>
        <w:rPr>
          <w:color w:val="00B050"/>
          <w:sz w:val="22"/>
          <w:szCs w:val="22"/>
        </w:rPr>
        <w:t xml:space="preserve"> de Desenvolvimento Urbano] </w:t>
      </w: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>Parágrafo único: A Etapa Municipal será composta de painéis, grupos de discussão e plenárias.</w:t>
      </w: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spacing w:after="200"/>
        <w:rPr>
          <w:sz w:val="22"/>
          <w:szCs w:val="22"/>
        </w:rPr>
      </w:pPr>
      <w:r>
        <w:rPr>
          <w:b/>
          <w:sz w:val="22"/>
          <w:szCs w:val="22"/>
        </w:rPr>
        <w:t>CAPÍTULO II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DA ETAPA MUNICIPAL</w:t>
      </w: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SEÇÃO I</w:t>
      </w: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Da Realização</w:t>
      </w:r>
    </w:p>
    <w:p w:rsidR="00C4093E" w:rsidRDefault="00DC601F">
      <w:pPr>
        <w:spacing w:after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Art. 5º. As Conferências Municipais das Cidades deverão acontecer no período de período de 15 de abril de 2024 a 30 de julho de 2025. </w:t>
      </w: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Parágrafo único: A Conferência Municipal da Cidade terá tempo necessário para debater o temário com carga horária mínima de duração mínima de </w:t>
      </w:r>
      <w:r>
        <w:rPr>
          <w:color w:val="FF0000"/>
          <w:sz w:val="22"/>
          <w:szCs w:val="22"/>
        </w:rPr>
        <w:t>[12h, nas capitais dos estados, e de 8h nas demais cidades]</w:t>
      </w:r>
      <w:r>
        <w:rPr>
          <w:sz w:val="22"/>
          <w:szCs w:val="22"/>
        </w:rPr>
        <w:t xml:space="preserve">, excluindo o tempo da cerimônia de abertura, para não haver prejuízo no conteúdo dos debates. </w:t>
      </w: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6º.  </w:t>
      </w:r>
      <w:proofErr w:type="gramStart"/>
      <w:r>
        <w:rPr>
          <w:i/>
          <w:color w:val="00B050"/>
          <w:sz w:val="22"/>
          <w:szCs w:val="22"/>
        </w:rPr>
        <w:t>[Os</w:t>
      </w:r>
      <w:proofErr w:type="gramEnd"/>
      <w:r>
        <w:rPr>
          <w:i/>
          <w:color w:val="00B050"/>
          <w:sz w:val="22"/>
          <w:szCs w:val="22"/>
        </w:rPr>
        <w:t xml:space="preserve"> artigos seguintes devem esclarecer a metodologia que será empregada para a realização da conferência, incluindo: </w:t>
      </w:r>
    </w:p>
    <w:p w:rsidR="00C4093E" w:rsidRDefault="00DC601F">
      <w:pPr>
        <w:numPr>
          <w:ilvl w:val="0"/>
          <w:numId w:val="1"/>
        </w:numPr>
        <w:jc w:val="both"/>
        <w:rPr>
          <w:i/>
          <w:color w:val="00B050"/>
          <w:sz w:val="22"/>
          <w:szCs w:val="22"/>
        </w:rPr>
      </w:pPr>
      <w:r>
        <w:rPr>
          <w:i/>
          <w:color w:val="00B050"/>
          <w:sz w:val="22"/>
          <w:szCs w:val="22"/>
        </w:rPr>
        <w:t>Presença de painéis, grupos de discussão e plenárias</w:t>
      </w:r>
    </w:p>
    <w:p w:rsidR="00C4093E" w:rsidRDefault="00DC601F">
      <w:pPr>
        <w:numPr>
          <w:ilvl w:val="0"/>
          <w:numId w:val="1"/>
        </w:numPr>
        <w:jc w:val="both"/>
        <w:rPr>
          <w:i/>
          <w:color w:val="00B050"/>
          <w:sz w:val="22"/>
          <w:szCs w:val="22"/>
        </w:rPr>
      </w:pPr>
      <w:r>
        <w:rPr>
          <w:i/>
          <w:color w:val="00B050"/>
          <w:sz w:val="22"/>
          <w:szCs w:val="22"/>
        </w:rPr>
        <w:t>Forma de credenciamento e de comprovação de vínculo com a entidade e segmento</w:t>
      </w:r>
    </w:p>
    <w:p w:rsidR="00C4093E" w:rsidRDefault="00DC601F">
      <w:pPr>
        <w:numPr>
          <w:ilvl w:val="0"/>
          <w:numId w:val="1"/>
        </w:numPr>
        <w:jc w:val="both"/>
        <w:rPr>
          <w:i/>
          <w:color w:val="00B050"/>
          <w:sz w:val="22"/>
          <w:szCs w:val="22"/>
        </w:rPr>
      </w:pPr>
      <w:r>
        <w:rPr>
          <w:i/>
          <w:color w:val="00B050"/>
          <w:sz w:val="22"/>
          <w:szCs w:val="22"/>
        </w:rPr>
        <w:t>Direito de voz e voto</w:t>
      </w:r>
    </w:p>
    <w:p w:rsidR="00C4093E" w:rsidRDefault="00DC601F">
      <w:pPr>
        <w:numPr>
          <w:ilvl w:val="0"/>
          <w:numId w:val="1"/>
        </w:numPr>
        <w:jc w:val="both"/>
        <w:rPr>
          <w:i/>
          <w:color w:val="00B050"/>
          <w:sz w:val="22"/>
          <w:szCs w:val="22"/>
        </w:rPr>
      </w:pPr>
      <w:r>
        <w:rPr>
          <w:i/>
          <w:color w:val="00B050"/>
          <w:sz w:val="22"/>
          <w:szCs w:val="22"/>
        </w:rPr>
        <w:t>Quem presidirá a Conferência</w:t>
      </w:r>
    </w:p>
    <w:p w:rsidR="00C4093E" w:rsidRDefault="00C4093E">
      <w:pPr>
        <w:jc w:val="both"/>
        <w:rPr>
          <w:i/>
          <w:color w:val="00B050"/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i/>
          <w:color w:val="00B050"/>
          <w:sz w:val="22"/>
          <w:szCs w:val="22"/>
        </w:rPr>
        <w:t xml:space="preserve">Importante conter dispositivo disciplinando como se dará a dinâmico nos grupos de </w:t>
      </w:r>
      <w:proofErr w:type="gramStart"/>
      <w:r>
        <w:rPr>
          <w:i/>
          <w:color w:val="00B050"/>
          <w:sz w:val="22"/>
          <w:szCs w:val="22"/>
        </w:rPr>
        <w:t>discussão.]</w:t>
      </w:r>
      <w:proofErr w:type="gramEnd"/>
      <w:r>
        <w:rPr>
          <w:color w:val="00B050"/>
          <w:sz w:val="22"/>
          <w:szCs w:val="22"/>
        </w:rPr>
        <w:t xml:space="preserve">  </w:t>
      </w:r>
    </w:p>
    <w:p w:rsidR="00C4093E" w:rsidRDefault="00C4093E">
      <w:pPr>
        <w:jc w:val="both"/>
        <w:rPr>
          <w:color w:val="00B050"/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7º. </w:t>
      </w:r>
      <w:proofErr w:type="gramStart"/>
      <w:r>
        <w:rPr>
          <w:i/>
          <w:color w:val="00B050"/>
          <w:sz w:val="22"/>
          <w:szCs w:val="22"/>
        </w:rPr>
        <w:t>[Os</w:t>
      </w:r>
      <w:proofErr w:type="gramEnd"/>
      <w:r>
        <w:rPr>
          <w:i/>
          <w:color w:val="00B050"/>
          <w:sz w:val="22"/>
          <w:szCs w:val="22"/>
        </w:rPr>
        <w:t xml:space="preserve"> artigos seguintes poderá prover quem deverá presidir a Conferência e, na ausência e impedimento, quais outras pessoas poderão presidir]</w:t>
      </w: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8º. </w:t>
      </w:r>
      <w:r>
        <w:rPr>
          <w:i/>
          <w:sz w:val="22"/>
          <w:szCs w:val="22"/>
        </w:rPr>
        <w:t xml:space="preserve"> </w:t>
      </w:r>
      <w:r>
        <w:rPr>
          <w:i/>
          <w:color w:val="00B050"/>
          <w:sz w:val="22"/>
          <w:szCs w:val="22"/>
        </w:rPr>
        <w:t xml:space="preserve">[Os artigos seguintes devem dispor sobre o custeio da organização da Conferência e todos os seus aspectos </w:t>
      </w:r>
      <w:proofErr w:type="gramStart"/>
      <w:r>
        <w:rPr>
          <w:i/>
          <w:color w:val="00B050"/>
          <w:sz w:val="22"/>
          <w:szCs w:val="22"/>
        </w:rPr>
        <w:t>logísticos .</w:t>
      </w:r>
      <w:proofErr w:type="gramEnd"/>
      <w:r>
        <w:rPr>
          <w:i/>
          <w:color w:val="00B050"/>
          <w:sz w:val="22"/>
          <w:szCs w:val="22"/>
        </w:rPr>
        <w:t xml:space="preserve">] </w:t>
      </w: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SEÇÃO II</w:t>
      </w:r>
    </w:p>
    <w:p w:rsidR="00C4093E" w:rsidRDefault="00DC601F">
      <w:pPr>
        <w:spacing w:after="200"/>
        <w:rPr>
          <w:sz w:val="22"/>
          <w:szCs w:val="22"/>
        </w:rPr>
      </w:pPr>
      <w:r>
        <w:rPr>
          <w:b/>
          <w:sz w:val="22"/>
          <w:szCs w:val="22"/>
        </w:rPr>
        <w:t>Da Comissão Organizadora da Conferência Municipal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Art</w:t>
      </w:r>
      <w:proofErr w:type="spellEnd"/>
      <w:r>
        <w:rPr>
          <w:sz w:val="22"/>
          <w:szCs w:val="22"/>
        </w:rPr>
        <w:t xml:space="preserve"> 9</w:t>
      </w:r>
      <w:proofErr w:type="gramStart"/>
      <w:r>
        <w:rPr>
          <w:sz w:val="22"/>
          <w:szCs w:val="22"/>
        </w:rPr>
        <w:t>º  A</w:t>
      </w:r>
      <w:proofErr w:type="gramEnd"/>
      <w:r>
        <w:rPr>
          <w:sz w:val="22"/>
          <w:szCs w:val="22"/>
        </w:rPr>
        <w:t xml:space="preserve"> Comissão Organizadora, instituída pela </w:t>
      </w:r>
      <w:r>
        <w:rPr>
          <w:color w:val="FF0000"/>
          <w:sz w:val="22"/>
          <w:szCs w:val="22"/>
        </w:rPr>
        <w:t>Portaria Nº ____,</w:t>
      </w:r>
      <w:r>
        <w:rPr>
          <w:color w:val="000000"/>
          <w:sz w:val="22"/>
          <w:szCs w:val="22"/>
        </w:rPr>
        <w:t xml:space="preserve"> e composta de </w:t>
      </w:r>
      <w:r>
        <w:rPr>
          <w:sz w:val="22"/>
          <w:szCs w:val="22"/>
        </w:rPr>
        <w:t xml:space="preserve">diversos segmentos como estabelecido no artigo 14 do Regimento Interno da 6ª Conferência Nacional das Cidades. </w:t>
      </w: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>Art. 10</w:t>
      </w:r>
      <w:proofErr w:type="gramStart"/>
      <w:r>
        <w:rPr>
          <w:sz w:val="22"/>
          <w:szCs w:val="22"/>
        </w:rPr>
        <w:t>º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Compete</w:t>
      </w:r>
      <w:proofErr w:type="gramEnd"/>
      <w:r>
        <w:rPr>
          <w:sz w:val="22"/>
          <w:szCs w:val="22"/>
        </w:rPr>
        <w:t xml:space="preserve"> à Comissão Organizadora Estadual da </w:t>
      </w:r>
      <w:proofErr w:type="spellStart"/>
      <w:r>
        <w:rPr>
          <w:color w:val="FF0000"/>
          <w:sz w:val="22"/>
          <w:szCs w:val="22"/>
        </w:rPr>
        <w:t>Xª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Conferência Municipal da Cidade de </w:t>
      </w:r>
      <w:r>
        <w:rPr>
          <w:i/>
          <w:color w:val="FF0000"/>
          <w:sz w:val="22"/>
          <w:szCs w:val="22"/>
        </w:rPr>
        <w:t>[nome do estado]</w:t>
      </w:r>
      <w:r>
        <w:rPr>
          <w:color w:val="FF0000"/>
          <w:sz w:val="22"/>
          <w:szCs w:val="22"/>
        </w:rPr>
        <w:t xml:space="preserve"> </w:t>
      </w:r>
    </w:p>
    <w:p w:rsidR="00C4093E" w:rsidRDefault="00C4093E">
      <w:pPr>
        <w:jc w:val="both"/>
        <w:rPr>
          <w:i/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- </w:t>
      </w:r>
      <w:proofErr w:type="gramStart"/>
      <w:r>
        <w:rPr>
          <w:sz w:val="22"/>
          <w:szCs w:val="22"/>
        </w:rPr>
        <w:t>coordenar</w:t>
      </w:r>
      <w:proofErr w:type="gramEnd"/>
      <w:r>
        <w:rPr>
          <w:sz w:val="22"/>
          <w:szCs w:val="22"/>
        </w:rPr>
        <w:t>, supervisionar e promover a realização da Conferência, atendendo aos aspectos técnicos, políticos e administrativos, respeitadas as diretrizes e as definições do Regimento Interno da 6ª Conferência Nacional das Cidades, garantindo:</w:t>
      </w:r>
    </w:p>
    <w:p w:rsidR="00C4093E" w:rsidRDefault="00DC601F">
      <w:pPr>
        <w:spacing w:before="200"/>
        <w:jc w:val="both"/>
        <w:rPr>
          <w:sz w:val="22"/>
          <w:szCs w:val="22"/>
        </w:rPr>
      </w:pPr>
      <w:r>
        <w:rPr>
          <w:sz w:val="22"/>
          <w:szCs w:val="22"/>
        </w:rPr>
        <w:t>a) a participação de representantes dos diversos segmentos listados no Art. 14 do Regimento Interno da 6ª Conferência Nacional das Cidades;</w:t>
      </w:r>
    </w:p>
    <w:p w:rsidR="00C4093E" w:rsidRDefault="00DC601F">
      <w:pPr>
        <w:spacing w:before="200"/>
        <w:jc w:val="both"/>
        <w:rPr>
          <w:sz w:val="22"/>
          <w:szCs w:val="22"/>
        </w:rPr>
      </w:pPr>
      <w:r>
        <w:rPr>
          <w:sz w:val="22"/>
          <w:szCs w:val="22"/>
        </w:rPr>
        <w:t>b) a eleição das delegadas e dos delegados estaduais, em aderência ao Regimento Interno da Etapa Estadual;</w:t>
      </w: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- </w:t>
      </w:r>
      <w:proofErr w:type="gramStart"/>
      <w:r>
        <w:rPr>
          <w:sz w:val="22"/>
          <w:szCs w:val="22"/>
        </w:rPr>
        <w:t>elaborar</w:t>
      </w:r>
      <w:proofErr w:type="gramEnd"/>
      <w:r>
        <w:rPr>
          <w:sz w:val="22"/>
          <w:szCs w:val="22"/>
        </w:rPr>
        <w:t xml:space="preserve"> documentos e textos de apoio que subsidiarão as discussões;</w:t>
      </w: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>III - planejar a infraestrutura para a realização da etapa municipal, indicando a pauta e programação;</w:t>
      </w: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IV - </w:t>
      </w:r>
      <w:proofErr w:type="gramStart"/>
      <w:r>
        <w:rPr>
          <w:color w:val="000000"/>
          <w:sz w:val="22"/>
          <w:szCs w:val="22"/>
        </w:rPr>
        <w:t>mobilizar</w:t>
      </w:r>
      <w:proofErr w:type="gramEnd"/>
      <w:r>
        <w:rPr>
          <w:color w:val="000000"/>
          <w:sz w:val="22"/>
          <w:szCs w:val="22"/>
        </w:rPr>
        <w:t xml:space="preserve"> a sociedade civil e o poder público, no âmbito de sua atuação no município, para sensibilização e adesão à 6ª Conferência Nacional das Cidades;</w:t>
      </w:r>
    </w:p>
    <w:p w:rsidR="00C4093E" w:rsidRDefault="00C4093E">
      <w:pPr>
        <w:jc w:val="both"/>
        <w:rPr>
          <w:i/>
          <w:color w:val="00B050"/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– </w:t>
      </w:r>
      <w:proofErr w:type="gramStart"/>
      <w:r>
        <w:rPr>
          <w:sz w:val="22"/>
          <w:szCs w:val="22"/>
        </w:rPr>
        <w:t>aplicar</w:t>
      </w:r>
      <w:proofErr w:type="gramEnd"/>
      <w:r>
        <w:rPr>
          <w:sz w:val="22"/>
          <w:szCs w:val="22"/>
        </w:rPr>
        <w:t xml:space="preserve"> a metodologia de sistematização para as propostas a serem apresentadas na Conferência </w:t>
      </w:r>
      <w:proofErr w:type="spellStart"/>
      <w:r>
        <w:rPr>
          <w:sz w:val="22"/>
          <w:szCs w:val="22"/>
        </w:rPr>
        <w:t>Municipai</w:t>
      </w:r>
      <w:proofErr w:type="spellEnd"/>
      <w:r>
        <w:rPr>
          <w:sz w:val="22"/>
          <w:szCs w:val="22"/>
        </w:rPr>
        <w:t>, de acordo com as diretrizes estabelecidas pela Coordenação Executiva da 6ª Conferência Nacional das Cidades, em especial com relação aos eixos e grupos temáticos e a quantidade de propostas;</w:t>
      </w: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 - </w:t>
      </w:r>
      <w:proofErr w:type="gramStart"/>
      <w:r>
        <w:rPr>
          <w:sz w:val="22"/>
          <w:szCs w:val="22"/>
        </w:rPr>
        <w:t>elaborar</w:t>
      </w:r>
      <w:proofErr w:type="gramEnd"/>
      <w:r>
        <w:rPr>
          <w:sz w:val="22"/>
          <w:szCs w:val="22"/>
        </w:rPr>
        <w:t xml:space="preserve"> o relatório final da Conferência Municipal, na forma do art. 48 do Regimento Interno da 6ª Conferência Nacional das Cidades;</w:t>
      </w: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>VII - preencher o formulário da Conferência Municipal, conforme art. 48 do Regimento Interno da 6ª Conferência Nacional das Cidades;</w:t>
      </w: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VIII - efetivar o cumprimento das decisões da Comissão Estadual Recursal e de Validação e da Comissão Nacional Recursal e de Validação; e </w:t>
      </w: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IX - </w:t>
      </w:r>
      <w:proofErr w:type="gramStart"/>
      <w:r>
        <w:rPr>
          <w:sz w:val="22"/>
          <w:szCs w:val="22"/>
        </w:rPr>
        <w:t>dar</w:t>
      </w:r>
      <w:proofErr w:type="gramEnd"/>
      <w:r>
        <w:rPr>
          <w:sz w:val="22"/>
          <w:szCs w:val="22"/>
        </w:rPr>
        <w:t xml:space="preserve"> publicidade e divulgar seus trabalhos e decisões, bem como das decisões da Coordenação Executiva da 6ª Conferência Nacional das Cidades e, em especial, da Comissão Estadual Recursal e de Validação e da Comissão Nacional Recursal e de Validação, que tenham por objeto tema afeto à etapa municipal. </w:t>
      </w: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4093E" w:rsidRDefault="00DC601F">
      <w:pPr>
        <w:jc w:val="both"/>
        <w:rPr>
          <w:sz w:val="22"/>
          <w:szCs w:val="22"/>
        </w:rPr>
      </w:pPr>
      <w:r>
        <w:rPr>
          <w:sz w:val="22"/>
          <w:szCs w:val="22"/>
        </w:rPr>
        <w:t>Parágrafo único.  A Comissão Organizadora Municipal poderá constituir as Comissões de Infraestrutura e Logística, Mobilização e Articulação, Sistematização e Metodologia, que serão responsáveis por toda a organização e realização da Etapa Municipal.</w:t>
      </w:r>
    </w:p>
    <w:p w:rsidR="00C4093E" w:rsidRDefault="00C4093E">
      <w:pPr>
        <w:spacing w:after="200"/>
        <w:rPr>
          <w:b/>
          <w:sz w:val="22"/>
          <w:szCs w:val="22"/>
        </w:rPr>
      </w:pP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SEÇÃO III</w:t>
      </w:r>
    </w:p>
    <w:p w:rsidR="00C4093E" w:rsidRDefault="00DC601F">
      <w:pPr>
        <w:spacing w:after="200"/>
        <w:rPr>
          <w:sz w:val="22"/>
          <w:szCs w:val="22"/>
        </w:rPr>
      </w:pPr>
      <w:r>
        <w:rPr>
          <w:b/>
          <w:sz w:val="22"/>
          <w:szCs w:val="22"/>
        </w:rPr>
        <w:t>Da Convocatória da Conferência Municipal</w:t>
      </w:r>
    </w:p>
    <w:p w:rsidR="00C4093E" w:rsidRDefault="00DC601F">
      <w:pPr>
        <w:spacing w:after="200"/>
        <w:jc w:val="both"/>
        <w:rPr>
          <w:color w:val="FF4000"/>
          <w:sz w:val="22"/>
          <w:szCs w:val="22"/>
        </w:rPr>
      </w:pPr>
      <w:r>
        <w:rPr>
          <w:color w:val="FF4000"/>
          <w:sz w:val="22"/>
          <w:szCs w:val="22"/>
        </w:rPr>
        <w:t xml:space="preserve">Art. 11º. A </w:t>
      </w:r>
      <w:proofErr w:type="spellStart"/>
      <w:r>
        <w:rPr>
          <w:color w:val="FF4000"/>
          <w:sz w:val="22"/>
          <w:szCs w:val="22"/>
        </w:rPr>
        <w:t>xª</w:t>
      </w:r>
      <w:proofErr w:type="spellEnd"/>
      <w:r>
        <w:rPr>
          <w:color w:val="FF4000"/>
          <w:sz w:val="22"/>
          <w:szCs w:val="22"/>
        </w:rPr>
        <w:t xml:space="preserve"> Conferência Municipal das Cidades do _____________, convocada por Decreto Municipal nº </w:t>
      </w:r>
      <w:proofErr w:type="spellStart"/>
      <w:r>
        <w:rPr>
          <w:color w:val="FF4000"/>
          <w:sz w:val="22"/>
          <w:szCs w:val="22"/>
        </w:rPr>
        <w:t>xxxxx</w:t>
      </w:r>
      <w:proofErr w:type="spellEnd"/>
      <w:r>
        <w:rPr>
          <w:color w:val="FF4000"/>
          <w:sz w:val="22"/>
          <w:szCs w:val="22"/>
        </w:rPr>
        <w:t xml:space="preserve">, de </w:t>
      </w:r>
      <w:proofErr w:type="spellStart"/>
      <w:r>
        <w:rPr>
          <w:color w:val="FF4000"/>
          <w:sz w:val="22"/>
          <w:szCs w:val="22"/>
        </w:rPr>
        <w:t>xxx</w:t>
      </w:r>
      <w:proofErr w:type="spellEnd"/>
      <w:r>
        <w:rPr>
          <w:color w:val="FF4000"/>
          <w:sz w:val="22"/>
          <w:szCs w:val="22"/>
        </w:rPr>
        <w:t xml:space="preserve"> de </w:t>
      </w:r>
      <w:proofErr w:type="spellStart"/>
      <w:r>
        <w:rPr>
          <w:color w:val="FF4000"/>
          <w:sz w:val="22"/>
          <w:szCs w:val="22"/>
        </w:rPr>
        <w:t>xxxx</w:t>
      </w:r>
      <w:proofErr w:type="spellEnd"/>
      <w:r>
        <w:rPr>
          <w:color w:val="FF4000"/>
          <w:sz w:val="22"/>
          <w:szCs w:val="22"/>
        </w:rPr>
        <w:t xml:space="preserve"> de </w:t>
      </w:r>
      <w:proofErr w:type="spellStart"/>
      <w:r>
        <w:rPr>
          <w:color w:val="FF4000"/>
          <w:sz w:val="22"/>
          <w:szCs w:val="22"/>
        </w:rPr>
        <w:t>xxxx</w:t>
      </w:r>
      <w:proofErr w:type="spellEnd"/>
      <w:r>
        <w:rPr>
          <w:color w:val="FF4000"/>
          <w:sz w:val="22"/>
          <w:szCs w:val="22"/>
        </w:rPr>
        <w:t xml:space="preserve">, será realizada </w:t>
      </w:r>
      <w:r>
        <w:rPr>
          <w:color w:val="FF4000"/>
          <w:sz w:val="22"/>
          <w:szCs w:val="22"/>
          <w:u w:val="single"/>
        </w:rPr>
        <w:t xml:space="preserve">no dia </w:t>
      </w:r>
      <w:proofErr w:type="spellStart"/>
      <w:r>
        <w:rPr>
          <w:color w:val="FF4000"/>
          <w:sz w:val="22"/>
          <w:szCs w:val="22"/>
          <w:u w:val="single"/>
        </w:rPr>
        <w:t>xxx</w:t>
      </w:r>
      <w:proofErr w:type="spellEnd"/>
      <w:r>
        <w:rPr>
          <w:color w:val="FF4000"/>
          <w:sz w:val="22"/>
          <w:szCs w:val="22"/>
          <w:u w:val="single"/>
        </w:rPr>
        <w:t xml:space="preserve"> de </w:t>
      </w:r>
      <w:proofErr w:type="spellStart"/>
      <w:r>
        <w:rPr>
          <w:color w:val="FF4000"/>
          <w:sz w:val="22"/>
          <w:szCs w:val="22"/>
          <w:u w:val="single"/>
        </w:rPr>
        <w:t>xxxxx</w:t>
      </w:r>
      <w:proofErr w:type="spellEnd"/>
      <w:r>
        <w:rPr>
          <w:color w:val="FF4000"/>
          <w:sz w:val="22"/>
          <w:szCs w:val="22"/>
          <w:u w:val="single"/>
        </w:rPr>
        <w:t xml:space="preserve"> de 2025.</w:t>
      </w:r>
    </w:p>
    <w:p w:rsidR="00C4093E" w:rsidRDefault="00C4093E">
      <w:pPr>
        <w:spacing w:after="200"/>
        <w:jc w:val="both"/>
        <w:rPr>
          <w:sz w:val="22"/>
          <w:szCs w:val="22"/>
        </w:rPr>
      </w:pP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SEÇÃO IV</w:t>
      </w:r>
    </w:p>
    <w:p w:rsidR="00C4093E" w:rsidRDefault="00DC601F">
      <w:pPr>
        <w:spacing w:after="200"/>
        <w:rPr>
          <w:sz w:val="22"/>
          <w:szCs w:val="22"/>
        </w:rPr>
      </w:pPr>
      <w:r>
        <w:rPr>
          <w:b/>
          <w:sz w:val="22"/>
          <w:szCs w:val="22"/>
        </w:rPr>
        <w:t>Dos Participantes da Conferência Municipal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12º. A Conferência Municipal será pública e acessível a todos os cidadãos, que serão admitidos mediante credenciamento.  </w:t>
      </w:r>
    </w:p>
    <w:p w:rsidR="00C4093E" w:rsidRDefault="00DC601F">
      <w:pPr>
        <w:spacing w:after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 1</w:t>
      </w:r>
      <w:proofErr w:type="gramStart"/>
      <w:r>
        <w:rPr>
          <w:color w:val="000000"/>
          <w:sz w:val="22"/>
          <w:szCs w:val="22"/>
        </w:rPr>
        <w:t>º  Cada</w:t>
      </w:r>
      <w:proofErr w:type="gramEnd"/>
      <w:r>
        <w:rPr>
          <w:color w:val="000000"/>
          <w:sz w:val="22"/>
          <w:szCs w:val="22"/>
        </w:rPr>
        <w:t xml:space="preserve"> participante da conferência municipal deverá ser identificado como pertencente a um segmento ou entidade.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2</w:t>
      </w:r>
      <w:proofErr w:type="gramStart"/>
      <w:r>
        <w:rPr>
          <w:sz w:val="22"/>
          <w:szCs w:val="22"/>
        </w:rPr>
        <w:t>º  Para</w:t>
      </w:r>
      <w:proofErr w:type="gramEnd"/>
      <w:r>
        <w:rPr>
          <w:sz w:val="22"/>
          <w:szCs w:val="22"/>
        </w:rPr>
        <w:t xml:space="preserve"> que seja credenciada como pessoa delegada, no ato do credenciamento, a pessoa participante deverá apresentar comprovante de associação, filiação ou outro tipo de vínculo à entidade ou ao segmento que se propõe representar, por meio de documentos exemplificados a seguir, mas não restritos a: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– </w:t>
      </w:r>
      <w:proofErr w:type="gramStart"/>
      <w:r>
        <w:rPr>
          <w:sz w:val="22"/>
          <w:szCs w:val="22"/>
        </w:rPr>
        <w:t>ficha</w:t>
      </w:r>
      <w:proofErr w:type="gramEnd"/>
      <w:r>
        <w:rPr>
          <w:sz w:val="22"/>
          <w:szCs w:val="22"/>
        </w:rPr>
        <w:t xml:space="preserve"> de cadastro, filiação ou associação devidamente preenchida e assinada;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II – </w:t>
      </w:r>
      <w:proofErr w:type="gramStart"/>
      <w:r>
        <w:rPr>
          <w:sz w:val="22"/>
          <w:szCs w:val="22"/>
        </w:rPr>
        <w:t>carteira</w:t>
      </w:r>
      <w:proofErr w:type="gramEnd"/>
      <w:r>
        <w:rPr>
          <w:sz w:val="22"/>
          <w:szCs w:val="22"/>
        </w:rPr>
        <w:t xml:space="preserve">, crachá de identificação ou outro documento similar; 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III – declaração, de lavra da entidade, atestando que a pessoa participante é associada, filiada ou vinculada à entidade, conforme modelo constante do Anexo III deste Regimento Interno; ou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 – </w:t>
      </w:r>
      <w:proofErr w:type="gramStart"/>
      <w:r>
        <w:rPr>
          <w:sz w:val="22"/>
          <w:szCs w:val="22"/>
        </w:rPr>
        <w:t>ata</w:t>
      </w:r>
      <w:proofErr w:type="gramEnd"/>
      <w:r>
        <w:rPr>
          <w:sz w:val="22"/>
          <w:szCs w:val="22"/>
        </w:rPr>
        <w:t xml:space="preserve"> de eleição e/ou de posse de dirigente, liderança ou membro de instância decisória, ou meio de prova assemelhado. 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3</w:t>
      </w:r>
      <w:proofErr w:type="gramStart"/>
      <w:r>
        <w:rPr>
          <w:sz w:val="22"/>
          <w:szCs w:val="22"/>
        </w:rPr>
        <w:t>º  A</w:t>
      </w:r>
      <w:proofErr w:type="gramEnd"/>
      <w:r>
        <w:rPr>
          <w:sz w:val="22"/>
          <w:szCs w:val="22"/>
        </w:rPr>
        <w:t xml:space="preserve"> Comissão Organizadora Municipal terá como parâmetro o conhecimento da realidade local, de forma a evitar o cerceamento da participação popular, sempre que houver ambiguidade ou dificuldade, por parte do cidadão, de seu enquadramento em uma entidade ou segmento.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4</w:t>
      </w:r>
      <w:proofErr w:type="gramStart"/>
      <w:r>
        <w:rPr>
          <w:sz w:val="22"/>
          <w:szCs w:val="22"/>
        </w:rPr>
        <w:t>º  O</w:t>
      </w:r>
      <w:proofErr w:type="gramEnd"/>
      <w:r>
        <w:rPr>
          <w:sz w:val="22"/>
          <w:szCs w:val="22"/>
        </w:rPr>
        <w:t xml:space="preserve"> participante que não puder ser identificado como pertencente a um segmento ou entidade será credenciado como observador.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Art. 13º.  As pessoas participantes da Conferência Estadual se distribuirão em três categorias: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- </w:t>
      </w:r>
      <w:proofErr w:type="gramStart"/>
      <w:r>
        <w:rPr>
          <w:sz w:val="22"/>
          <w:szCs w:val="22"/>
        </w:rPr>
        <w:t>delegadas</w:t>
      </w:r>
      <w:proofErr w:type="gramEnd"/>
      <w:r>
        <w:rPr>
          <w:sz w:val="22"/>
          <w:szCs w:val="22"/>
        </w:rPr>
        <w:t xml:space="preserve"> e delegados;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- </w:t>
      </w:r>
      <w:proofErr w:type="gramStart"/>
      <w:r>
        <w:rPr>
          <w:sz w:val="22"/>
          <w:szCs w:val="22"/>
        </w:rPr>
        <w:t>observadoras</w:t>
      </w:r>
      <w:proofErr w:type="gramEnd"/>
      <w:r>
        <w:rPr>
          <w:sz w:val="22"/>
          <w:szCs w:val="22"/>
        </w:rPr>
        <w:t xml:space="preserve"> e observadores;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III - convidadas e convidados.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1</w:t>
      </w:r>
      <w:proofErr w:type="gramStart"/>
      <w:r>
        <w:rPr>
          <w:sz w:val="22"/>
          <w:szCs w:val="22"/>
        </w:rPr>
        <w:t>º  As</w:t>
      </w:r>
      <w:proofErr w:type="gramEnd"/>
      <w:r>
        <w:rPr>
          <w:sz w:val="22"/>
          <w:szCs w:val="22"/>
        </w:rPr>
        <w:t xml:space="preserve"> delegadas e delegados terão direito a voz e voto na análise e votação das propostas e estarão habilitadas a votar e serem votadas como delegadas e delegados para a Conferência Estadual; 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2º As observadoras e observadores terão direito a voz e voto apenas nas etapas de análise e votação das propostas, não tendo direito a voz e voto na etapa de eleição das delegadas e delegados para a Conferência Estadual.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3</w:t>
      </w:r>
      <w:proofErr w:type="gramStart"/>
      <w:r>
        <w:rPr>
          <w:sz w:val="22"/>
          <w:szCs w:val="22"/>
        </w:rPr>
        <w:t>º  Os</w:t>
      </w:r>
      <w:proofErr w:type="gramEnd"/>
      <w:r>
        <w:rPr>
          <w:sz w:val="22"/>
          <w:szCs w:val="22"/>
        </w:rPr>
        <w:t xml:space="preserve"> critérios para escolha das convidadas e convidados, que terão direito apenas a voz, serão definidos pela Comissão Organizadora Municipal. </w:t>
      </w:r>
    </w:p>
    <w:p w:rsidR="00C4093E" w:rsidRDefault="00C4093E">
      <w:pPr>
        <w:spacing w:after="200"/>
        <w:rPr>
          <w:b/>
          <w:sz w:val="22"/>
          <w:szCs w:val="22"/>
        </w:rPr>
      </w:pPr>
    </w:p>
    <w:p w:rsidR="00C4093E" w:rsidRDefault="00DC601F">
      <w:pPr>
        <w:spacing w:after="2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SEÇÃO V</w:t>
      </w:r>
    </w:p>
    <w:p w:rsidR="00C4093E" w:rsidRDefault="00DC601F">
      <w:pPr>
        <w:spacing w:after="200"/>
        <w:rPr>
          <w:sz w:val="22"/>
          <w:szCs w:val="22"/>
        </w:rPr>
      </w:pPr>
      <w:r>
        <w:rPr>
          <w:b/>
          <w:sz w:val="22"/>
          <w:szCs w:val="22"/>
        </w:rPr>
        <w:t>Da Eleição dos Delegados Municipais para a Etapa Estadual</w:t>
      </w:r>
    </w:p>
    <w:p w:rsidR="00C4093E" w:rsidRDefault="00DC601F">
      <w:pPr>
        <w:spacing w:after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Art. 14º. O quantitativo de delegados municipais a serem eleitos na Conferência Municipal e que participarão da Etapa Estadual será conforme Anexo III, da RESOLUÇÃO NORMATIVA Nº 01/2025, do Conselho Estadual das Cidades do Ceará. 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15º </w:t>
      </w:r>
      <w:proofErr w:type="gramStart"/>
      <w:r>
        <w:rPr>
          <w:color w:val="FF0000"/>
          <w:sz w:val="22"/>
          <w:szCs w:val="22"/>
        </w:rPr>
        <w:t>[Deverá</w:t>
      </w:r>
      <w:proofErr w:type="gramEnd"/>
      <w:r>
        <w:rPr>
          <w:color w:val="FF0000"/>
          <w:sz w:val="22"/>
          <w:szCs w:val="22"/>
        </w:rPr>
        <w:t xml:space="preserve"> expor o quantitativo de delegados que serão escolhidos para a Etapa estadual de acordo com as distribuições do Regimento Interno da Conferência Estadual das Cidades - Resolução Normativa Nº 01/2025] 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b/>
          <w:sz w:val="22"/>
          <w:szCs w:val="22"/>
        </w:rPr>
        <w:t>Parágrafo único.</w:t>
      </w:r>
      <w:r>
        <w:rPr>
          <w:sz w:val="22"/>
          <w:szCs w:val="22"/>
        </w:rPr>
        <w:t xml:space="preserve"> As delegadas e os delegados a serem eleitos na Etapa Municipal para a Etapa Estadual deverão necessariamente estar presentes na Conferência Municipal.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Art. 16</w:t>
      </w:r>
      <w:proofErr w:type="gramStart"/>
      <w:r>
        <w:rPr>
          <w:sz w:val="22"/>
          <w:szCs w:val="22"/>
        </w:rPr>
        <w:t>º  A</w:t>
      </w:r>
      <w:proofErr w:type="gramEnd"/>
      <w:r>
        <w:rPr>
          <w:sz w:val="22"/>
          <w:szCs w:val="22"/>
        </w:rPr>
        <w:t xml:space="preserve"> escolha dos(as) delegados(as) representantes de cada segmento para a Conferência Estadual das Cidades será efetuada pelos participantes da Conferência Municipal, em eleições feitas pelos respectivos participantes de cada segmento, reunidos em local definido pela Comissão Organizadora.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1</w:t>
      </w:r>
      <w:proofErr w:type="gramStart"/>
      <w:r>
        <w:rPr>
          <w:sz w:val="22"/>
          <w:szCs w:val="22"/>
        </w:rPr>
        <w:t>º  O</w:t>
      </w:r>
      <w:proofErr w:type="gramEnd"/>
      <w:r>
        <w:rPr>
          <w:sz w:val="22"/>
          <w:szCs w:val="22"/>
        </w:rPr>
        <w:t>(a) interessado em pleitear vaga como delegado(a) deverá, no ato da eleição, apresentar-se ao respectivo segmento com a indicação de delegado suplente, que o substituirá em eventual necessidade, devendo o suplente pertencer ao mesmo segmento do titular.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2</w:t>
      </w:r>
      <w:proofErr w:type="gramStart"/>
      <w:r>
        <w:rPr>
          <w:sz w:val="22"/>
          <w:szCs w:val="22"/>
        </w:rPr>
        <w:t>º  O</w:t>
      </w:r>
      <w:proofErr w:type="gramEnd"/>
      <w:r>
        <w:rPr>
          <w:sz w:val="22"/>
          <w:szCs w:val="22"/>
        </w:rPr>
        <w:t xml:space="preserve"> segmento deverá encaminhar, até o final da Conferência Municipal, relação contendo as informações de identificação de cada delegado(a) e respectivo(a) suplente, para que conste do Relatório Final da Conferência Municipal.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3</w:t>
      </w:r>
      <w:proofErr w:type="gramStart"/>
      <w:r>
        <w:rPr>
          <w:sz w:val="22"/>
          <w:szCs w:val="22"/>
        </w:rPr>
        <w:t>º  Cada</w:t>
      </w:r>
      <w:proofErr w:type="gramEnd"/>
      <w:r>
        <w:rPr>
          <w:sz w:val="22"/>
          <w:szCs w:val="22"/>
        </w:rPr>
        <w:t xml:space="preserve"> reunião para a eleição de delegado(a) deverá ser presidida por um membro da Comissão Organizadora.</w:t>
      </w:r>
    </w:p>
    <w:p w:rsidR="00C4093E" w:rsidRDefault="00C4093E">
      <w:pPr>
        <w:spacing w:after="200"/>
        <w:jc w:val="both"/>
        <w:rPr>
          <w:sz w:val="22"/>
          <w:szCs w:val="22"/>
        </w:rPr>
      </w:pP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SEÇÃO VI</w:t>
      </w:r>
    </w:p>
    <w:p w:rsidR="00C4093E" w:rsidRDefault="00DC601F">
      <w:pPr>
        <w:spacing w:after="200"/>
        <w:rPr>
          <w:sz w:val="22"/>
          <w:szCs w:val="22"/>
        </w:rPr>
      </w:pPr>
      <w:r>
        <w:rPr>
          <w:b/>
          <w:sz w:val="22"/>
          <w:szCs w:val="22"/>
        </w:rPr>
        <w:t>Do Relatório Final da Conferência Municipal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Art. 17</w:t>
      </w:r>
      <w:proofErr w:type="gramStart"/>
      <w:r>
        <w:rPr>
          <w:sz w:val="22"/>
          <w:szCs w:val="22"/>
        </w:rPr>
        <w:t>º  O</w:t>
      </w:r>
      <w:proofErr w:type="gramEnd"/>
      <w:r>
        <w:rPr>
          <w:sz w:val="22"/>
          <w:szCs w:val="22"/>
        </w:rPr>
        <w:t xml:space="preserve"> relatório final da Conferência Municipal deverá ser elaborado e publicado conforme modelo definido pela Coordenação Executiva da 6ª Conferência Nacional das Cidades.</w:t>
      </w:r>
    </w:p>
    <w:p w:rsidR="00C4093E" w:rsidRDefault="00DC601F">
      <w:pPr>
        <w:spacing w:after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 1</w:t>
      </w:r>
      <w:proofErr w:type="gramStart"/>
      <w:r>
        <w:rPr>
          <w:color w:val="000000"/>
          <w:sz w:val="22"/>
          <w:szCs w:val="22"/>
        </w:rPr>
        <w:t>º  O</w:t>
      </w:r>
      <w:proofErr w:type="gramEnd"/>
      <w:r>
        <w:rPr>
          <w:color w:val="000000"/>
          <w:sz w:val="22"/>
          <w:szCs w:val="22"/>
        </w:rPr>
        <w:t xml:space="preserve"> envio de relatório final da Conferência Municipal da Cidade em desacordo com o modelo definido implicará na não incorporação das propostas municipais no Caderno de Propostas da Etapa Estadual.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2</w:t>
      </w:r>
      <w:proofErr w:type="gramStart"/>
      <w:r>
        <w:rPr>
          <w:sz w:val="22"/>
          <w:szCs w:val="22"/>
        </w:rPr>
        <w:t>º  O</w:t>
      </w:r>
      <w:proofErr w:type="gramEnd"/>
      <w:r>
        <w:rPr>
          <w:sz w:val="22"/>
          <w:szCs w:val="22"/>
        </w:rPr>
        <w:t xml:space="preserve"> relatório final deverá ser encaminhado à Comissão Organizadora da Conferência Estadual das Cidades de seu estado nos termos definidos em resolução do Conselho das Cidades.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§ 3</w:t>
      </w:r>
      <w:proofErr w:type="gramStart"/>
      <w:r>
        <w:rPr>
          <w:sz w:val="22"/>
          <w:szCs w:val="22"/>
        </w:rPr>
        <w:t>º  A</w:t>
      </w:r>
      <w:proofErr w:type="gramEnd"/>
      <w:r>
        <w:rPr>
          <w:sz w:val="22"/>
          <w:szCs w:val="22"/>
        </w:rPr>
        <w:t xml:space="preserve"> Comissão Organizadora Municipal deverá preencher formulário eletrônico disponibilizado na forma definida em Resolução do Conselho das Cidades.</w:t>
      </w:r>
    </w:p>
    <w:p w:rsidR="00C4093E" w:rsidRDefault="00C4093E">
      <w:pPr>
        <w:spacing w:after="200"/>
        <w:rPr>
          <w:sz w:val="22"/>
          <w:szCs w:val="22"/>
        </w:rPr>
      </w:pPr>
    </w:p>
    <w:p w:rsidR="00C4093E" w:rsidRDefault="00DC601F">
      <w:pPr>
        <w:spacing w:after="20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SEÇÃO VII</w:t>
      </w:r>
    </w:p>
    <w:p w:rsidR="00C4093E" w:rsidRDefault="00DC601F">
      <w:pPr>
        <w:spacing w:after="200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Da Eleição do Conselho Municipal das Cidades </w:t>
      </w:r>
    </w:p>
    <w:p w:rsidR="00C4093E" w:rsidRDefault="00DC601F">
      <w:pPr>
        <w:spacing w:after="200"/>
        <w:jc w:val="both"/>
        <w:rPr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[A seção VII é pertinente apenas para estados que possuem conselhos municipais, abordando a eleição dos Conselheiros Municipais] </w:t>
      </w:r>
    </w:p>
    <w:p w:rsidR="00C4093E" w:rsidRDefault="00DC601F">
      <w:pPr>
        <w:spacing w:after="20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Art. 18</w:t>
      </w:r>
      <w:proofErr w:type="gramStart"/>
      <w:r>
        <w:rPr>
          <w:color w:val="FF0000"/>
          <w:sz w:val="22"/>
          <w:szCs w:val="22"/>
        </w:rPr>
        <w:t>º .</w:t>
      </w:r>
      <w:proofErr w:type="gramEnd"/>
      <w:r>
        <w:rPr>
          <w:color w:val="FF0000"/>
          <w:sz w:val="22"/>
          <w:szCs w:val="22"/>
        </w:rPr>
        <w:t xml:space="preserve"> A eleição das entidades titulares e suplentes do Conselho Municipal da Cidade será realizada nos termos [...]</w:t>
      </w:r>
    </w:p>
    <w:p w:rsidR="00C4093E" w:rsidRDefault="00C4093E">
      <w:pPr>
        <w:spacing w:after="200"/>
        <w:jc w:val="both"/>
        <w:rPr>
          <w:color w:val="FF0000"/>
          <w:sz w:val="22"/>
          <w:szCs w:val="22"/>
        </w:rPr>
      </w:pPr>
    </w:p>
    <w:p w:rsidR="00CA4F2D" w:rsidRPr="00CA4F2D" w:rsidRDefault="00CA4F2D">
      <w:pPr>
        <w:spacing w:after="200"/>
        <w:jc w:val="both"/>
        <w:rPr>
          <w:color w:val="FF0000"/>
          <w:sz w:val="22"/>
          <w:szCs w:val="22"/>
        </w:rPr>
      </w:pP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CAPÍTULO III</w:t>
      </w: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Disposições finais</w:t>
      </w:r>
    </w:p>
    <w:p w:rsidR="00C4093E" w:rsidRDefault="00DC601F">
      <w:pPr>
        <w:spacing w:after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Art. 19º. Os casos omissos e conflitantes deverão ser decididos pelas Comissões Preparatórias Municipais, cabendo recurso à Comissão Organizadora Estadual e, em última instância, à Comissão Nacional Recursal e de Validação.</w:t>
      </w:r>
    </w:p>
    <w:p w:rsidR="00C4093E" w:rsidRDefault="00C4093E">
      <w:pPr>
        <w:pStyle w:val="Ttulo"/>
        <w:spacing w:before="0" w:after="2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</w:p>
    <w:p w:rsidR="00C4093E" w:rsidRDefault="00DC601F">
      <w:pPr>
        <w:spacing w:after="200"/>
        <w:rPr>
          <w:sz w:val="22"/>
          <w:szCs w:val="22"/>
        </w:rPr>
      </w:pPr>
      <w:r>
        <w:rPr>
          <w:sz w:val="22"/>
          <w:szCs w:val="22"/>
        </w:rPr>
        <w:t>Distribuição dos delegados a serem eleitos na Conferência Municipal para a Etapa Estadual</w:t>
      </w:r>
    </w:p>
    <w:tbl>
      <w:tblPr>
        <w:tblStyle w:val="a"/>
        <w:tblW w:w="8610" w:type="dxa"/>
        <w:tblInd w:w="-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39"/>
        <w:gridCol w:w="1561"/>
        <w:gridCol w:w="1334"/>
        <w:gridCol w:w="1155"/>
        <w:gridCol w:w="841"/>
        <w:gridCol w:w="840"/>
      </w:tblGrid>
      <w:tr w:rsidR="00C4093E">
        <w:trPr>
          <w:trHeight w:val="3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DC60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 Municipal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DC60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Movimentos Populares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DC60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Trabalhadores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DC60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Empresários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DC60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Academia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DC60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ONGs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DC60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</w:tr>
      <w:tr w:rsidR="00C4093E">
        <w:trPr>
          <w:trHeight w:val="3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C409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C409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C409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C409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C409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C409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93E" w:rsidRDefault="00C4093E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C4093E" w:rsidRDefault="00DC601F" w:rsidP="00CA4F2D">
      <w:pPr>
        <w:spacing w:after="200"/>
        <w:rPr>
          <w:sz w:val="22"/>
          <w:szCs w:val="22"/>
        </w:rPr>
      </w:pPr>
      <w:r>
        <w:rPr>
          <w:color w:val="FF0000"/>
          <w:sz w:val="22"/>
          <w:szCs w:val="22"/>
        </w:rPr>
        <w:t>Fonte: Regimento Interno da Conferência Estadual das Cidades</w:t>
      </w:r>
    </w:p>
    <w:p w:rsidR="00C4093E" w:rsidRDefault="00C4093E">
      <w:pPr>
        <w:spacing w:after="200"/>
        <w:rPr>
          <w:b/>
          <w:sz w:val="22"/>
          <w:szCs w:val="22"/>
        </w:rPr>
      </w:pP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ANEXO II</w:t>
      </w: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Composição da Comissão Organizadora da Conferência Municipal da Cidade</w:t>
      </w:r>
    </w:p>
    <w:tbl>
      <w:tblPr>
        <w:tblStyle w:val="a0"/>
        <w:tblW w:w="9029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C4093E">
        <w:trPr>
          <w:trHeight w:val="300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3E" w:rsidRDefault="00DC60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Entidade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3E" w:rsidRDefault="00DC60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Segmento </w:t>
            </w:r>
          </w:p>
        </w:tc>
      </w:tr>
    </w:tbl>
    <w:p w:rsidR="00C4093E" w:rsidRDefault="00C4093E">
      <w:pPr>
        <w:jc w:val="both"/>
        <w:rPr>
          <w:sz w:val="22"/>
          <w:szCs w:val="22"/>
        </w:rPr>
      </w:pPr>
    </w:p>
    <w:p w:rsidR="00C4093E" w:rsidRDefault="00C4093E">
      <w:pPr>
        <w:jc w:val="both"/>
        <w:rPr>
          <w:sz w:val="22"/>
          <w:szCs w:val="22"/>
        </w:rPr>
      </w:pPr>
    </w:p>
    <w:p w:rsidR="00C4093E" w:rsidRDefault="00DC601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ANEXO III</w:t>
      </w:r>
    </w:p>
    <w:p w:rsidR="00C4093E" w:rsidRDefault="00C4093E">
      <w:pPr>
        <w:spacing w:after="200"/>
        <w:rPr>
          <w:b/>
          <w:sz w:val="22"/>
          <w:szCs w:val="22"/>
        </w:rPr>
      </w:pPr>
    </w:p>
    <w:p w:rsidR="00C4093E" w:rsidRDefault="00DC601F">
      <w:pPr>
        <w:spacing w:after="2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Modelo de Declaração de Filiação, Associação ou Vinculação a Entidade</w:t>
      </w:r>
    </w:p>
    <w:p w:rsidR="00C4093E" w:rsidRDefault="00C4093E">
      <w:pPr>
        <w:spacing w:after="200"/>
        <w:jc w:val="both"/>
        <w:rPr>
          <w:sz w:val="22"/>
          <w:szCs w:val="22"/>
        </w:rPr>
      </w:pP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___________________________________________________, CPF _____________________, dirigente/responsável/servidor da entidade _____________________________________ _________________________________________________________________________________, pertencente ao segmento ______________________________________________________ _____________________________ da 6ª Conferência Nacional das Cidades, declaro, para fins de credenciamento na Conferência Municipal da Cidade, que o(a) </w:t>
      </w:r>
      <w:proofErr w:type="spellStart"/>
      <w:r>
        <w:rPr>
          <w:sz w:val="22"/>
          <w:szCs w:val="22"/>
        </w:rPr>
        <w:t>sr</w:t>
      </w:r>
      <w:proofErr w:type="spellEnd"/>
      <w:r>
        <w:rPr>
          <w:sz w:val="22"/>
          <w:szCs w:val="22"/>
        </w:rPr>
        <w:t>(a). _________________________________________________________________________________, CPF ____________________________, é filiado/associado/vinculado a esta entidade, podendo ser habilitado à condição de pessoa delegada.</w:t>
      </w:r>
    </w:p>
    <w:p w:rsidR="00C4093E" w:rsidRDefault="00DC601F">
      <w:pPr>
        <w:spacing w:after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Por ser expressão da verdade, firmo a presente declaração</w:t>
      </w:r>
    </w:p>
    <w:p w:rsidR="00C4093E" w:rsidRDefault="00C4093E">
      <w:pPr>
        <w:spacing w:after="200"/>
        <w:jc w:val="both"/>
        <w:rPr>
          <w:b/>
          <w:i/>
          <w:color w:val="00B050"/>
          <w:sz w:val="22"/>
          <w:szCs w:val="22"/>
        </w:rPr>
      </w:pPr>
    </w:p>
    <w:p w:rsidR="00C4093E" w:rsidRDefault="00DC601F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nome</w:t>
      </w:r>
      <w:proofErr w:type="gramEnd"/>
      <w:r>
        <w:rPr>
          <w:sz w:val="22"/>
          <w:szCs w:val="22"/>
        </w:rPr>
        <w:t xml:space="preserve"> do município], ________ de 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2024</w:t>
      </w:r>
    </w:p>
    <w:p w:rsidR="00C4093E" w:rsidRDefault="00C4093E">
      <w:pPr>
        <w:spacing w:after="200"/>
        <w:jc w:val="both"/>
        <w:rPr>
          <w:sz w:val="22"/>
          <w:szCs w:val="22"/>
        </w:rPr>
      </w:pPr>
    </w:p>
    <w:p w:rsidR="00C4093E" w:rsidRDefault="00DC601F">
      <w:pPr>
        <w:spacing w:after="200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br/>
        <w:t>[nome do dirigente]</w:t>
      </w:r>
      <w:r>
        <w:rPr>
          <w:sz w:val="22"/>
          <w:szCs w:val="22"/>
        </w:rPr>
        <w:br/>
        <w:t>[cargo do dirigente]</w:t>
      </w:r>
    </w:p>
    <w:p w:rsidR="00C4093E" w:rsidRDefault="00C4093E">
      <w:pPr>
        <w:jc w:val="both"/>
        <w:rPr>
          <w:b/>
          <w:i/>
          <w:color w:val="00B050"/>
          <w:sz w:val="22"/>
          <w:szCs w:val="22"/>
        </w:rPr>
      </w:pPr>
    </w:p>
    <w:p w:rsidR="00CA4F2D" w:rsidRDefault="00CA4F2D">
      <w:pPr>
        <w:jc w:val="both"/>
        <w:rPr>
          <w:b/>
          <w:i/>
          <w:color w:val="00B050"/>
          <w:sz w:val="22"/>
          <w:szCs w:val="22"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p w:rsidR="00CA4F2D" w:rsidRDefault="00CA4F2D">
      <w:pPr>
        <w:rPr>
          <w:rFonts w:ascii="Garamond" w:eastAsia="Garamond" w:hAnsi="Garamond" w:cs="Garamond"/>
          <w:b/>
        </w:rPr>
      </w:pPr>
    </w:p>
    <w:sectPr w:rsidR="00CA4F2D">
      <w:headerReference w:type="default" r:id="rId7"/>
      <w:footerReference w:type="default" r:id="rId8"/>
      <w:pgSz w:w="12240" w:h="15840"/>
      <w:pgMar w:top="3045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A0" w:rsidRDefault="00217AA0">
      <w:r>
        <w:separator/>
      </w:r>
    </w:p>
  </w:endnote>
  <w:endnote w:type="continuationSeparator" w:id="0">
    <w:p w:rsidR="00217AA0" w:rsidRDefault="0021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3E" w:rsidRDefault="00DC6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8777605</wp:posOffset>
          </wp:positionV>
          <wp:extent cx="7750810" cy="66040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5" t="-888" r="-95" b="-887"/>
                  <a:stretch>
                    <a:fillRect/>
                  </a:stretch>
                </pic:blipFill>
                <pic:spPr>
                  <a:xfrm>
                    <a:off x="0" y="0"/>
                    <a:ext cx="775081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A0" w:rsidRDefault="00217AA0">
      <w:r>
        <w:separator/>
      </w:r>
    </w:p>
  </w:footnote>
  <w:footnote w:type="continuationSeparator" w:id="0">
    <w:p w:rsidR="00217AA0" w:rsidRDefault="00217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3E" w:rsidRDefault="00DC6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7"/>
        <w:szCs w:val="17"/>
      </w:rPr>
    </w:pP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2120265</wp:posOffset>
          </wp:positionH>
          <wp:positionV relativeFrom="paragraph">
            <wp:posOffset>24765</wp:posOffset>
          </wp:positionV>
          <wp:extent cx="1520190" cy="133223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376" t="-379" r="-375" b="-378"/>
                  <a:stretch>
                    <a:fillRect/>
                  </a:stretch>
                </pic:blipFill>
                <pic:spPr>
                  <a:xfrm>
                    <a:off x="0" y="0"/>
                    <a:ext cx="1520190" cy="1332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093E" w:rsidRDefault="00C40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7"/>
        <w:szCs w:val="17"/>
      </w:rPr>
    </w:pPr>
  </w:p>
  <w:p w:rsidR="00C4093E" w:rsidRDefault="00DC6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7"/>
        <w:szCs w:val="17"/>
      </w:rPr>
    </w:pPr>
    <w:r>
      <w:rPr>
        <w:rFonts w:ascii="Verdana" w:eastAsia="Verdana" w:hAnsi="Verdana" w:cs="Verdana"/>
        <w:noProof/>
        <w:color w:val="000000"/>
        <w:sz w:val="17"/>
        <w:szCs w:val="17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39341" cy="5439341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60548" y="2928783"/>
                        <a:ext cx="5970905" cy="1702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093E" w:rsidRDefault="00DC601F">
                          <w:pPr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39341" cy="5439341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9341" cy="54393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51E9"/>
    <w:multiLevelType w:val="multilevel"/>
    <w:tmpl w:val="3D0661C8"/>
    <w:lvl w:ilvl="0">
      <w:start w:val="1"/>
      <w:numFmt w:val="bullet"/>
      <w:lvlText w:val="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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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D01CD1"/>
    <w:multiLevelType w:val="multilevel"/>
    <w:tmpl w:val="8F62113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69F05772"/>
    <w:multiLevelType w:val="multilevel"/>
    <w:tmpl w:val="061C989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72BC6C05"/>
    <w:multiLevelType w:val="multilevel"/>
    <w:tmpl w:val="879CEFB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3E"/>
    <w:rsid w:val="00217AA0"/>
    <w:rsid w:val="00900127"/>
    <w:rsid w:val="00C4093E"/>
    <w:rsid w:val="00CA4F2D"/>
    <w:rsid w:val="00D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BE436-5A07-4678-9312-028891B5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outlineLvl w:val="1"/>
    </w:pPr>
    <w:rPr>
      <w:rFonts w:ascii="Arial" w:eastAsia="Arial" w:hAnsi="Arial" w:cs="Arial"/>
      <w:b/>
      <w:sz w:val="32"/>
      <w:szCs w:val="32"/>
    </w:rPr>
  </w:style>
  <w:style w:type="paragraph" w:styleId="Ttulo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b/>
      <w:sz w:val="56"/>
      <w:szCs w:val="56"/>
    </w:rPr>
  </w:style>
  <w:style w:type="paragraph" w:styleId="Subttulo">
    <w:name w:val="Subtitle"/>
    <w:basedOn w:val="Normal"/>
    <w:next w:val="Normal"/>
    <w:pPr>
      <w:keepNext/>
      <w:spacing w:before="60" w:after="120"/>
    </w:pPr>
    <w:rPr>
      <w:rFonts w:ascii="Arial" w:eastAsia="Arial" w:hAnsi="Arial" w:cs="Arial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7" w:type="dxa"/>
        <w:right w:w="10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2207</Words>
  <Characters>11923</Characters>
  <Application>Microsoft Office Word</Application>
  <DocSecurity>0</DocSecurity>
  <Lines>99</Lines>
  <Paragraphs>28</Paragraphs>
  <ScaleCrop>false</ScaleCrop>
  <Company>Microsoft</Company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Andreazo Aragao</cp:lastModifiedBy>
  <cp:revision>4</cp:revision>
  <dcterms:created xsi:type="dcterms:W3CDTF">2025-04-23T18:26:00Z</dcterms:created>
  <dcterms:modified xsi:type="dcterms:W3CDTF">2025-04-23T18:32:00Z</dcterms:modified>
</cp:coreProperties>
</file>